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2D6A" w14:textId="6C9227CD" w:rsidR="00541148" w:rsidRPr="00541148" w:rsidRDefault="00541148" w:rsidP="00541148">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41148">
        <w:rPr>
          <w:rFonts w:ascii="Arial" w:eastAsia="SimSun" w:hAnsi="Arial" w:cs="Arial"/>
          <w:b/>
          <w:sz w:val="24"/>
          <w:szCs w:val="24"/>
          <w:lang w:eastAsia="zh-CN"/>
        </w:rPr>
        <w:t>3GPP TSG-RAN WG4 Meeting #114bis</w:t>
      </w:r>
      <w:r>
        <w:rPr>
          <w:rFonts w:ascii="Arial" w:eastAsia="SimSun" w:hAnsi="Arial" w:cs="Arial"/>
          <w:b/>
          <w:sz w:val="24"/>
          <w:szCs w:val="24"/>
          <w:lang w:eastAsia="zh-CN"/>
        </w:rPr>
        <w:t xml:space="preserve">                                                </w:t>
      </w:r>
      <w:r w:rsidR="00F01148" w:rsidRPr="00F01148">
        <w:rPr>
          <w:rFonts w:ascii="Arial" w:eastAsia="SimSun" w:hAnsi="Arial" w:cs="Arial"/>
          <w:b/>
          <w:sz w:val="24"/>
          <w:szCs w:val="24"/>
          <w:lang w:eastAsia="zh-CN"/>
        </w:rPr>
        <w:t>R4-2504063</w:t>
      </w:r>
    </w:p>
    <w:p w14:paraId="0409923E" w14:textId="7E47C365" w:rsidR="00541148" w:rsidRPr="00F542A0" w:rsidRDefault="00541148" w:rsidP="0054114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541148">
        <w:rPr>
          <w:rFonts w:ascii="Arial" w:eastAsia="SimSun" w:hAnsi="Arial" w:cs="Arial"/>
          <w:b/>
          <w:sz w:val="24"/>
          <w:szCs w:val="24"/>
        </w:rPr>
        <w:t xml:space="preserve">Wuhan, Hubei, China, 07th – 11th </w:t>
      </w:r>
      <w:proofErr w:type="gramStart"/>
      <w:r w:rsidRPr="00541148">
        <w:rPr>
          <w:rFonts w:ascii="Arial" w:eastAsia="SimSun" w:hAnsi="Arial" w:cs="Arial"/>
          <w:b/>
          <w:sz w:val="24"/>
          <w:szCs w:val="24"/>
        </w:rPr>
        <w:t>April,</w:t>
      </w:r>
      <w:proofErr w:type="gramEnd"/>
      <w:r w:rsidRPr="00541148">
        <w:rPr>
          <w:rFonts w:ascii="Arial" w:eastAsia="SimSun" w:hAnsi="Arial" w:cs="Arial"/>
          <w:b/>
          <w:sz w:val="24"/>
          <w:szCs w:val="24"/>
        </w:rPr>
        <w:t xml:space="preserve"> 2025</w:t>
      </w:r>
    </w:p>
    <w:p w14:paraId="54048EF9" w14:textId="77777777" w:rsidR="00492861" w:rsidRDefault="00492861" w:rsidP="006763AB">
      <w:pPr>
        <w:spacing w:after="120"/>
        <w:ind w:left="1985" w:hanging="1985"/>
        <w:jc w:val="both"/>
        <w:rPr>
          <w:rFonts w:ascii="Arial" w:hAnsi="Arial" w:cs="Arial"/>
          <w:b/>
          <w:lang w:val="en-US"/>
        </w:rPr>
      </w:pPr>
    </w:p>
    <w:p w14:paraId="3BD1F4FD" w14:textId="3F12EC6B"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209F7574"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DA28E1">
        <w:rPr>
          <w:rFonts w:ascii="Arial" w:hAnsi="Arial" w:cs="Arial"/>
          <w:sz w:val="21"/>
          <w:szCs w:val="21"/>
          <w:lang w:val="en-US"/>
        </w:rPr>
        <w:t>F</w:t>
      </w:r>
      <w:r w:rsidR="00DA28E1" w:rsidRPr="008E02EB">
        <w:rPr>
          <w:rFonts w:ascii="Arial" w:hAnsi="Arial" w:cs="Arial"/>
          <w:sz w:val="21"/>
          <w:szCs w:val="21"/>
          <w:lang w:val="en-US"/>
        </w:rPr>
        <w:t xml:space="preserve">urther views </w:t>
      </w:r>
      <w:r w:rsidR="001144E5">
        <w:rPr>
          <w:rFonts w:ascii="Arial" w:hAnsi="Arial" w:cs="Arial"/>
          <w:sz w:val="21"/>
          <w:szCs w:val="21"/>
          <w:lang w:val="en-US"/>
        </w:rPr>
        <w:t xml:space="preserve">RF </w:t>
      </w:r>
      <w:r w:rsidR="009A0CCA">
        <w:rPr>
          <w:rFonts w:ascii="Arial" w:hAnsi="Arial" w:cs="Arial"/>
          <w:sz w:val="21"/>
          <w:szCs w:val="21"/>
          <w:lang w:val="en-US"/>
        </w:rPr>
        <w:t>requirements</w:t>
      </w:r>
      <w:r w:rsidR="001144E5">
        <w:rPr>
          <w:rFonts w:ascii="Arial" w:hAnsi="Arial" w:cs="Arial"/>
          <w:sz w:val="21"/>
          <w:szCs w:val="21"/>
          <w:lang w:val="en-US"/>
        </w:rPr>
        <w:t xml:space="preserve"> of ambient IoT device 1</w:t>
      </w:r>
    </w:p>
    <w:p w14:paraId="0966AF7D" w14:textId="4CD32BC9"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3B61A3A0" w14:textId="2A8631B8" w:rsidR="00391FA8" w:rsidRPr="007C039B" w:rsidRDefault="0018452D" w:rsidP="009F2BCE">
      <w:pPr>
        <w:pStyle w:val="BodyText"/>
        <w:jc w:val="both"/>
        <w:rPr>
          <w:lang w:val="en-US"/>
        </w:rPr>
      </w:pPr>
      <w:r>
        <w:rPr>
          <w:lang w:val="en-US"/>
        </w:rPr>
        <w:t xml:space="preserve">The RF requirements of </w:t>
      </w:r>
      <w:r w:rsidR="008E02EB">
        <w:rPr>
          <w:lang w:val="en-US"/>
        </w:rPr>
        <w:t>Ambient IoT (</w:t>
      </w:r>
      <w:proofErr w:type="spellStart"/>
      <w:r w:rsidR="008E02EB">
        <w:rPr>
          <w:lang w:val="en-US"/>
        </w:rPr>
        <w:t>AIoT</w:t>
      </w:r>
      <w:proofErr w:type="spellEnd"/>
      <w:r w:rsidR="008E02EB">
        <w:rPr>
          <w:lang w:val="en-US"/>
        </w:rPr>
        <w:t xml:space="preserve">) </w:t>
      </w:r>
      <w:r>
        <w:rPr>
          <w:lang w:val="en-US"/>
        </w:rPr>
        <w:t xml:space="preserve">device </w:t>
      </w:r>
      <w:r w:rsidR="008E02EB">
        <w:rPr>
          <w:lang w:val="en-US"/>
        </w:rPr>
        <w:t xml:space="preserve">type </w:t>
      </w:r>
      <w:r>
        <w:rPr>
          <w:lang w:val="en-US"/>
        </w:rPr>
        <w:t>1</w:t>
      </w:r>
      <w:r w:rsidR="008E02EB">
        <w:rPr>
          <w:lang w:val="en-US"/>
        </w:rPr>
        <w:t xml:space="preserve"> was </w:t>
      </w:r>
      <w:r>
        <w:rPr>
          <w:lang w:val="en-US"/>
        </w:rPr>
        <w:t>discussed in RAN4#</w:t>
      </w:r>
      <w:proofErr w:type="gramStart"/>
      <w:r>
        <w:rPr>
          <w:lang w:val="en-US"/>
        </w:rPr>
        <w:t xml:space="preserve">114, </w:t>
      </w:r>
      <w:r w:rsidR="00F80B2E">
        <w:rPr>
          <w:lang w:val="en-US"/>
        </w:rPr>
        <w:t xml:space="preserve"> </w:t>
      </w:r>
      <w:r w:rsidR="00DA28E1">
        <w:rPr>
          <w:lang w:val="en-US"/>
        </w:rPr>
        <w:t>and</w:t>
      </w:r>
      <w:proofErr w:type="gramEnd"/>
      <w:r w:rsidR="00DA28E1">
        <w:rPr>
          <w:lang w:val="en-US"/>
        </w:rPr>
        <w:t xml:space="preserve"> some preliminary agreements have been made in [1]. </w:t>
      </w:r>
      <w:r w:rsidR="009A0CCA">
        <w:rPr>
          <w:lang w:val="en-US"/>
        </w:rPr>
        <w:t xml:space="preserve">In this contribution, we share our </w:t>
      </w:r>
      <w:r w:rsidR="00DA28E1">
        <w:rPr>
          <w:lang w:val="en-US"/>
        </w:rPr>
        <w:t xml:space="preserve">further </w:t>
      </w:r>
      <w:r w:rsidR="009A0CCA">
        <w:rPr>
          <w:lang w:val="en-US"/>
        </w:rPr>
        <w:t xml:space="preserve">views on how the RF requirement shall be specified for device </w:t>
      </w:r>
      <w:r w:rsidR="008E02EB">
        <w:rPr>
          <w:lang w:val="en-US"/>
        </w:rPr>
        <w:t xml:space="preserve">type </w:t>
      </w:r>
      <w:r w:rsidR="009A0CCA">
        <w:rPr>
          <w:lang w:val="en-US"/>
        </w:rPr>
        <w:t xml:space="preserve">1. </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578B47DA" w14:textId="19F20477" w:rsidR="00E738CC" w:rsidRDefault="00E738CC" w:rsidP="00044C9D">
      <w:pPr>
        <w:pStyle w:val="Heading1"/>
        <w:numPr>
          <w:ilvl w:val="0"/>
          <w:numId w:val="8"/>
        </w:numPr>
        <w:jc w:val="both"/>
      </w:pPr>
      <w:r>
        <w:t>System parameters</w:t>
      </w:r>
    </w:p>
    <w:p w14:paraId="68E6A39D" w14:textId="2B8F619C" w:rsidR="00E738CC" w:rsidRDefault="00E738CC" w:rsidP="00E738CC">
      <w:pPr>
        <w:pStyle w:val="Heading2"/>
        <w:numPr>
          <w:ilvl w:val="1"/>
          <w:numId w:val="8"/>
        </w:numPr>
        <w:jc w:val="both"/>
        <w:rPr>
          <w:sz w:val="20"/>
          <w:szCs w:val="16"/>
        </w:rPr>
      </w:pPr>
      <w:r w:rsidRPr="008E02EB">
        <w:rPr>
          <w:sz w:val="20"/>
          <w:szCs w:val="16"/>
        </w:rPr>
        <w:t>R2D bandwid</w:t>
      </w:r>
      <w:r>
        <w:rPr>
          <w:sz w:val="20"/>
          <w:szCs w:val="16"/>
        </w:rPr>
        <w:t>th</w:t>
      </w:r>
    </w:p>
    <w:p w14:paraId="473A7BE3" w14:textId="075F24F2" w:rsidR="009B448E" w:rsidRDefault="009B448E" w:rsidP="009B448E">
      <w:pPr>
        <w:pStyle w:val="BodyText"/>
      </w:pPr>
      <w:r>
        <w:t xml:space="preserve">In RAN4#114, the following agreements have been made for </w:t>
      </w:r>
      <w:r w:rsidR="00C53124">
        <w:t xml:space="preserve">the values of </w:t>
      </w:r>
      <w:r>
        <w:t>R2D channel BW:</w:t>
      </w:r>
    </w:p>
    <w:p w14:paraId="2C21D5F2" w14:textId="77777777" w:rsidR="00C53124" w:rsidRPr="008E02EB" w:rsidRDefault="00C53124" w:rsidP="00C53124">
      <w:pPr>
        <w:numPr>
          <w:ilvl w:val="0"/>
          <w:numId w:val="35"/>
        </w:numPr>
        <w:spacing w:after="180" w:line="240" w:lineRule="auto"/>
        <w:rPr>
          <w:rFonts w:cstheme="minorHAnsi"/>
          <w:i/>
          <w:iCs/>
          <w:sz w:val="20"/>
          <w:szCs w:val="20"/>
          <w:lang w:val="en-US"/>
        </w:rPr>
      </w:pPr>
      <w:r w:rsidRPr="008E02EB">
        <w:rPr>
          <w:rFonts w:cstheme="minorHAnsi"/>
          <w:i/>
          <w:iCs/>
          <w:sz w:val="20"/>
          <w:szCs w:val="20"/>
          <w:lang w:val="en-US"/>
        </w:rPr>
        <w:t>Define R2D transmission bandwidth configuration:</w:t>
      </w:r>
    </w:p>
    <w:p w14:paraId="29196F2B" w14:textId="77777777" w:rsidR="00C53124" w:rsidRPr="008E02EB" w:rsidRDefault="00C53124" w:rsidP="00C53124">
      <w:pPr>
        <w:numPr>
          <w:ilvl w:val="1"/>
          <w:numId w:val="35"/>
        </w:numPr>
        <w:spacing w:after="180" w:line="240" w:lineRule="auto"/>
        <w:rPr>
          <w:rFonts w:cstheme="minorHAnsi"/>
          <w:i/>
          <w:iCs/>
          <w:sz w:val="20"/>
          <w:szCs w:val="20"/>
          <w:lang w:val="en-US"/>
        </w:rPr>
      </w:pPr>
      <w:r w:rsidRPr="008E02EB">
        <w:rPr>
          <w:rFonts w:cstheme="minorHAnsi"/>
          <w:i/>
          <w:iCs/>
          <w:sz w:val="20"/>
          <w:szCs w:val="20"/>
          <w:lang w:val="en-US"/>
        </w:rPr>
        <w:t>1PRB, 2PRB, 3PRB, 4PRB with 15KHz SCS</w:t>
      </w:r>
    </w:p>
    <w:p w14:paraId="4FCA9EAF" w14:textId="77777777" w:rsidR="00C53124" w:rsidRPr="008E02EB" w:rsidRDefault="00C53124" w:rsidP="00C53124">
      <w:pPr>
        <w:numPr>
          <w:ilvl w:val="1"/>
          <w:numId w:val="35"/>
        </w:numPr>
        <w:spacing w:after="180" w:line="240" w:lineRule="auto"/>
        <w:rPr>
          <w:rFonts w:cstheme="minorHAnsi"/>
          <w:i/>
          <w:iCs/>
          <w:sz w:val="20"/>
          <w:szCs w:val="20"/>
          <w:lang w:val="en-US"/>
        </w:rPr>
      </w:pPr>
      <w:r w:rsidRPr="008E02EB">
        <w:rPr>
          <w:rFonts w:cstheme="minorHAnsi"/>
          <w:i/>
          <w:iCs/>
          <w:sz w:val="20"/>
          <w:szCs w:val="20"/>
          <w:lang w:val="en-US"/>
        </w:rPr>
        <w:t>FFS on other RB numbers</w:t>
      </w:r>
    </w:p>
    <w:p w14:paraId="2B368627" w14:textId="77777777" w:rsidR="00C53124" w:rsidRPr="008E02EB" w:rsidRDefault="00C53124" w:rsidP="00C53124">
      <w:pPr>
        <w:numPr>
          <w:ilvl w:val="0"/>
          <w:numId w:val="35"/>
        </w:numPr>
        <w:spacing w:after="180" w:line="240" w:lineRule="auto"/>
        <w:rPr>
          <w:rFonts w:cstheme="minorHAnsi"/>
          <w:i/>
          <w:iCs/>
          <w:sz w:val="20"/>
          <w:szCs w:val="20"/>
          <w:lang w:val="en-US"/>
        </w:rPr>
      </w:pPr>
      <w:r w:rsidRPr="008E02EB">
        <w:rPr>
          <w:rFonts w:cstheme="minorHAnsi"/>
          <w:i/>
          <w:iCs/>
          <w:sz w:val="20"/>
          <w:szCs w:val="20"/>
          <w:lang w:val="en-US"/>
        </w:rPr>
        <w:t>Further discuss the R2D channel bandwidth considering additional guard band.</w:t>
      </w:r>
    </w:p>
    <w:p w14:paraId="65C55331" w14:textId="77777777" w:rsidR="00C53124" w:rsidRPr="008E02EB" w:rsidRDefault="00C53124" w:rsidP="00C53124">
      <w:pPr>
        <w:numPr>
          <w:ilvl w:val="0"/>
          <w:numId w:val="35"/>
        </w:numPr>
        <w:spacing w:after="180" w:line="240" w:lineRule="auto"/>
        <w:rPr>
          <w:rFonts w:cstheme="minorHAnsi"/>
          <w:i/>
          <w:iCs/>
          <w:sz w:val="20"/>
          <w:szCs w:val="20"/>
          <w:lang w:val="en-US"/>
        </w:rPr>
      </w:pPr>
      <w:r w:rsidRPr="008E02EB">
        <w:rPr>
          <w:rFonts w:cstheme="minorHAnsi"/>
          <w:i/>
          <w:iCs/>
          <w:sz w:val="20"/>
          <w:szCs w:val="20"/>
          <w:lang w:val="en-US"/>
        </w:rPr>
        <w:t>If RAN1 has the agreement different than above, RAN4 will revisit the agreements</w:t>
      </w:r>
    </w:p>
    <w:p w14:paraId="7A7D7325" w14:textId="213677B2" w:rsidR="00B171AD" w:rsidRPr="008E02EB" w:rsidRDefault="00C53124" w:rsidP="009B448E">
      <w:pPr>
        <w:pStyle w:val="BodyText"/>
        <w:rPr>
          <w:lang w:val="en-US"/>
        </w:rPr>
      </w:pPr>
      <w:r>
        <w:rPr>
          <w:lang w:val="en-US"/>
        </w:rPr>
        <w:t>Meanwhile, RAN</w:t>
      </w:r>
      <w:r w:rsidR="00723896">
        <w:rPr>
          <w:lang w:val="en-US"/>
        </w:rPr>
        <w:t>1</w:t>
      </w:r>
      <w:r>
        <w:rPr>
          <w:lang w:val="en-US"/>
        </w:rPr>
        <w:t xml:space="preserve"> has made the</w:t>
      </w:r>
      <w:r w:rsidR="00834001">
        <w:rPr>
          <w:lang w:val="en-US"/>
        </w:rPr>
        <w:t xml:space="preserve"> following</w:t>
      </w:r>
      <w:r>
        <w:rPr>
          <w:lang w:val="en-US"/>
        </w:rPr>
        <w:t xml:space="preserve"> agreements </w:t>
      </w:r>
      <w:r w:rsidR="00834001">
        <w:rPr>
          <w:lang w:val="en-US"/>
        </w:rPr>
        <w:t xml:space="preserve">with respect to the transmission BW of R2D: </w:t>
      </w:r>
      <w:r>
        <w:rPr>
          <w:lang w:val="en-US"/>
        </w:rPr>
        <w:t xml:space="preserve"> </w:t>
      </w:r>
    </w:p>
    <w:p w14:paraId="42CD4925" w14:textId="77777777" w:rsidR="00834001" w:rsidRPr="008E02EB" w:rsidRDefault="00834001" w:rsidP="008E02EB">
      <w:pPr>
        <w:ind w:left="360"/>
        <w:rPr>
          <w:rFonts w:eastAsia="Malgun Gothic" w:cstheme="minorHAnsi"/>
          <w:b/>
          <w:bCs/>
          <w:i/>
          <w:iCs/>
          <w:sz w:val="20"/>
          <w:szCs w:val="20"/>
          <w:lang w:val="en-GB"/>
        </w:rPr>
      </w:pPr>
      <w:r w:rsidRPr="008E02EB">
        <w:rPr>
          <w:rFonts w:eastAsia="Malgun Gothic" w:cstheme="minorHAnsi"/>
          <w:i/>
          <w:iCs/>
          <w:sz w:val="20"/>
          <w:szCs w:val="20"/>
          <w:lang w:val="en-GB"/>
        </w:rPr>
        <w:t xml:space="preserve">RAN1 does not specify the exact </w:t>
      </w:r>
      <w:r w:rsidRPr="008E02EB">
        <w:rPr>
          <w:rFonts w:eastAsia="DengXian" w:cstheme="minorHAnsi"/>
          <w:i/>
          <w:iCs/>
          <w:sz w:val="20"/>
          <w:szCs w:val="20"/>
          <w:lang w:val="en-GB"/>
        </w:rPr>
        <w:t>bandwidth</w:t>
      </w:r>
      <w:r w:rsidRPr="008E02EB">
        <w:rPr>
          <w:rFonts w:eastAsia="Malgun Gothic" w:cstheme="minorHAnsi"/>
          <w:i/>
          <w:iCs/>
          <w:sz w:val="20"/>
          <w:szCs w:val="20"/>
          <w:lang w:val="en-GB"/>
        </w:rPr>
        <w:t xml:space="preserve"> a reader shall use for </w:t>
      </w:r>
      <w:proofErr w:type="gramStart"/>
      <w:r w:rsidRPr="008E02EB">
        <w:rPr>
          <w:rFonts w:eastAsia="Malgun Gothic" w:cstheme="minorHAnsi"/>
          <w:i/>
          <w:iCs/>
          <w:sz w:val="20"/>
          <w:szCs w:val="20"/>
          <w:lang w:val="en-GB"/>
        </w:rPr>
        <w:t>B</w:t>
      </w:r>
      <w:r w:rsidRPr="008E02EB">
        <w:rPr>
          <w:rFonts w:eastAsia="Malgun Gothic" w:cstheme="minorHAnsi"/>
          <w:i/>
          <w:iCs/>
          <w:sz w:val="20"/>
          <w:szCs w:val="20"/>
          <w:vertAlign w:val="subscript"/>
          <w:lang w:val="en-GB"/>
        </w:rPr>
        <w:t>tx,R</w:t>
      </w:r>
      <w:proofErr w:type="gramEnd"/>
      <w:r w:rsidRPr="008E02EB">
        <w:rPr>
          <w:rFonts w:eastAsia="Malgun Gothic" w:cstheme="minorHAnsi"/>
          <w:i/>
          <w:iCs/>
          <w:sz w:val="20"/>
          <w:szCs w:val="20"/>
          <w:vertAlign w:val="subscript"/>
          <w:lang w:val="en-GB"/>
        </w:rPr>
        <w:t>2D</w:t>
      </w:r>
      <w:r w:rsidRPr="008E02EB">
        <w:rPr>
          <w:rFonts w:eastAsia="Malgun Gothic" w:cstheme="minorHAnsi"/>
          <w:i/>
          <w:iCs/>
          <w:sz w:val="20"/>
          <w:szCs w:val="20"/>
          <w:lang w:val="en-GB"/>
        </w:rPr>
        <w:t>.</w:t>
      </w:r>
    </w:p>
    <w:p w14:paraId="587BDBF8" w14:textId="77777777" w:rsidR="00834001" w:rsidRPr="008E02EB" w:rsidRDefault="00834001" w:rsidP="008E02EB">
      <w:pPr>
        <w:numPr>
          <w:ilvl w:val="0"/>
          <w:numId w:val="36"/>
        </w:numPr>
        <w:spacing w:line="278" w:lineRule="auto"/>
        <w:ind w:left="1080"/>
        <w:rPr>
          <w:rFonts w:eastAsia="DengXian" w:cstheme="minorHAnsi"/>
          <w:b/>
          <w:bCs/>
          <w:i/>
          <w:iCs/>
          <w:sz w:val="20"/>
          <w:szCs w:val="20"/>
          <w:lang w:val="en-GB"/>
        </w:rPr>
      </w:pPr>
      <w:r w:rsidRPr="008E02EB">
        <w:rPr>
          <w:rFonts w:eastAsia="DengXian" w:cstheme="minorHAnsi"/>
          <w:i/>
          <w:iCs/>
          <w:sz w:val="20"/>
          <w:szCs w:val="20"/>
          <w:lang w:val="en-GB"/>
        </w:rPr>
        <w:t xml:space="preserve">For R2D, specify the minimum </w:t>
      </w:r>
      <w:proofErr w:type="gramStart"/>
      <w:r w:rsidRPr="008E02EB">
        <w:rPr>
          <w:rFonts w:eastAsia="DengXian" w:cstheme="minorHAnsi"/>
          <w:i/>
          <w:iCs/>
          <w:sz w:val="20"/>
          <w:szCs w:val="20"/>
          <w:lang w:val="en-GB"/>
        </w:rPr>
        <w:t>B</w:t>
      </w:r>
      <w:r w:rsidRPr="008E02EB">
        <w:rPr>
          <w:rFonts w:eastAsia="DengXian" w:cstheme="minorHAnsi"/>
          <w:i/>
          <w:iCs/>
          <w:sz w:val="20"/>
          <w:szCs w:val="20"/>
          <w:vertAlign w:val="subscript"/>
          <w:lang w:val="en-GB"/>
        </w:rPr>
        <w:t>tx,R</w:t>
      </w:r>
      <w:proofErr w:type="gramEnd"/>
      <w:r w:rsidRPr="008E02EB">
        <w:rPr>
          <w:rFonts w:eastAsia="DengXian" w:cstheme="minorHAnsi"/>
          <w:i/>
          <w:iCs/>
          <w:sz w:val="20"/>
          <w:szCs w:val="20"/>
          <w:vertAlign w:val="subscript"/>
          <w:lang w:val="en-GB"/>
        </w:rPr>
        <w:t>2D</w:t>
      </w:r>
      <w:r w:rsidRPr="008E02EB">
        <w:rPr>
          <w:rFonts w:eastAsia="DengXian" w:cstheme="minorHAnsi"/>
          <w:i/>
          <w:iCs/>
          <w:sz w:val="20"/>
          <w:szCs w:val="20"/>
          <w:lang w:val="en-GB"/>
        </w:rPr>
        <w:t xml:space="preserve"> # of PRBs associated to each M value.</w:t>
      </w:r>
    </w:p>
    <w:p w14:paraId="22B29688" w14:textId="77777777" w:rsidR="00834001" w:rsidRPr="008E02EB" w:rsidRDefault="00834001" w:rsidP="008E02EB">
      <w:pPr>
        <w:numPr>
          <w:ilvl w:val="0"/>
          <w:numId w:val="36"/>
        </w:numPr>
        <w:spacing w:line="278" w:lineRule="auto"/>
        <w:ind w:left="1080"/>
        <w:rPr>
          <w:rFonts w:eastAsia="Malgun Gothic" w:cstheme="minorHAnsi"/>
          <w:b/>
          <w:bCs/>
          <w:i/>
          <w:iCs/>
          <w:sz w:val="20"/>
          <w:szCs w:val="20"/>
          <w:lang w:val="en-GB"/>
        </w:rPr>
      </w:pPr>
      <w:r w:rsidRPr="008E02EB">
        <w:rPr>
          <w:rFonts w:eastAsia="DengXian" w:cstheme="minorHAnsi"/>
          <w:i/>
          <w:iCs/>
          <w:sz w:val="20"/>
          <w:szCs w:val="20"/>
          <w:lang w:val="en-GB"/>
        </w:rPr>
        <w:t>For R2D, whether</w:t>
      </w:r>
      <w:r w:rsidRPr="008E02EB">
        <w:rPr>
          <w:rFonts w:eastAsia="Malgun Gothic" w:cstheme="minorHAnsi"/>
          <w:i/>
          <w:iCs/>
          <w:sz w:val="20"/>
          <w:szCs w:val="20"/>
          <w:lang w:val="en-GB"/>
        </w:rPr>
        <w:t xml:space="preserve"> to specify the maximum </w:t>
      </w:r>
      <w:proofErr w:type="gramStart"/>
      <w:r w:rsidRPr="008E02EB">
        <w:rPr>
          <w:rFonts w:eastAsia="Malgun Gothic" w:cstheme="minorHAnsi"/>
          <w:i/>
          <w:iCs/>
          <w:sz w:val="20"/>
          <w:szCs w:val="20"/>
          <w:lang w:val="en-GB"/>
        </w:rPr>
        <w:t>B</w:t>
      </w:r>
      <w:r w:rsidRPr="008E02EB">
        <w:rPr>
          <w:rFonts w:eastAsia="Malgun Gothic" w:cstheme="minorHAnsi"/>
          <w:i/>
          <w:iCs/>
          <w:sz w:val="20"/>
          <w:szCs w:val="20"/>
          <w:vertAlign w:val="subscript"/>
          <w:lang w:val="en-GB"/>
        </w:rPr>
        <w:t>tx,R</w:t>
      </w:r>
      <w:proofErr w:type="gramEnd"/>
      <w:r w:rsidRPr="008E02EB">
        <w:rPr>
          <w:rFonts w:eastAsia="Malgun Gothic" w:cstheme="minorHAnsi"/>
          <w:i/>
          <w:iCs/>
          <w:sz w:val="20"/>
          <w:szCs w:val="20"/>
          <w:vertAlign w:val="subscript"/>
          <w:lang w:val="en-GB"/>
        </w:rPr>
        <w:t>2D</w:t>
      </w:r>
      <w:r w:rsidRPr="008E02EB">
        <w:rPr>
          <w:rFonts w:eastAsia="Malgun Gothic" w:cstheme="minorHAnsi"/>
          <w:i/>
          <w:iCs/>
          <w:sz w:val="20"/>
          <w:szCs w:val="20"/>
          <w:lang w:val="en-GB"/>
        </w:rPr>
        <w:t xml:space="preserve"> # of PRBs is up to RAN4</w:t>
      </w:r>
    </w:p>
    <w:p w14:paraId="396E01C3" w14:textId="39D83C48" w:rsidR="00850916" w:rsidRPr="008E02EB" w:rsidRDefault="00834001" w:rsidP="008E02EB">
      <w:pPr>
        <w:numPr>
          <w:ilvl w:val="0"/>
          <w:numId w:val="36"/>
        </w:numPr>
        <w:spacing w:line="278" w:lineRule="auto"/>
        <w:ind w:left="1080"/>
        <w:rPr>
          <w:rFonts w:eastAsia="DengXian" w:cstheme="minorHAnsi"/>
          <w:b/>
          <w:bCs/>
          <w:i/>
          <w:iCs/>
          <w:lang w:val="en-US"/>
        </w:rPr>
      </w:pPr>
      <w:r w:rsidRPr="008E02EB">
        <w:rPr>
          <w:rFonts w:eastAsia="DengXian" w:cstheme="minorHAnsi"/>
          <w:i/>
          <w:iCs/>
          <w:sz w:val="20"/>
          <w:szCs w:val="20"/>
          <w:lang w:val="en-GB"/>
        </w:rPr>
        <w:t xml:space="preserve">Note: Reader can transmit any </w:t>
      </w:r>
      <w:proofErr w:type="gramStart"/>
      <w:r w:rsidRPr="008E02EB">
        <w:rPr>
          <w:rFonts w:eastAsia="DengXian" w:cstheme="minorHAnsi"/>
          <w:i/>
          <w:iCs/>
          <w:sz w:val="20"/>
          <w:szCs w:val="20"/>
          <w:lang w:val="en-GB" w:eastAsia="en-US"/>
        </w:rPr>
        <w:t>B</w:t>
      </w:r>
      <w:r w:rsidRPr="008E02EB">
        <w:rPr>
          <w:rFonts w:eastAsia="DengXian" w:cstheme="minorHAnsi"/>
          <w:i/>
          <w:iCs/>
          <w:sz w:val="20"/>
          <w:szCs w:val="20"/>
          <w:vertAlign w:val="subscript"/>
          <w:lang w:val="en-GB" w:eastAsia="en-US"/>
        </w:rPr>
        <w:t>tx,R</w:t>
      </w:r>
      <w:proofErr w:type="gramEnd"/>
      <w:r w:rsidRPr="008E02EB">
        <w:rPr>
          <w:rFonts w:eastAsia="DengXian" w:cstheme="minorHAnsi"/>
          <w:i/>
          <w:iCs/>
          <w:sz w:val="20"/>
          <w:szCs w:val="20"/>
          <w:vertAlign w:val="subscript"/>
          <w:lang w:val="en-GB" w:eastAsia="en-US"/>
        </w:rPr>
        <w:t>2D</w:t>
      </w:r>
      <w:r w:rsidRPr="008E02EB">
        <w:rPr>
          <w:rFonts w:eastAsia="DengXian" w:cstheme="minorHAnsi"/>
          <w:i/>
          <w:iCs/>
          <w:sz w:val="20"/>
          <w:szCs w:val="20"/>
          <w:lang w:val="en-GB"/>
        </w:rPr>
        <w:t xml:space="preserve"> subject to this minimum </w:t>
      </w:r>
      <w:r w:rsidRPr="008E02EB">
        <w:rPr>
          <w:rFonts w:eastAsia="DengXian" w:cstheme="minorHAnsi"/>
          <w:i/>
          <w:iCs/>
          <w:sz w:val="20"/>
          <w:szCs w:val="20"/>
          <w:lang w:val="en-GB" w:eastAsia="en-US"/>
        </w:rPr>
        <w:t>B</w:t>
      </w:r>
      <w:r w:rsidRPr="008E02EB">
        <w:rPr>
          <w:rFonts w:eastAsia="DengXian" w:cstheme="minorHAnsi"/>
          <w:i/>
          <w:iCs/>
          <w:sz w:val="20"/>
          <w:szCs w:val="20"/>
          <w:vertAlign w:val="subscript"/>
          <w:lang w:val="en-GB" w:eastAsia="en-US"/>
        </w:rPr>
        <w:t xml:space="preserve">tx,R2D </w:t>
      </w:r>
      <w:r w:rsidRPr="008E02EB">
        <w:rPr>
          <w:rFonts w:eastAsia="DengXian" w:cstheme="minorHAnsi"/>
          <w:i/>
          <w:iCs/>
          <w:sz w:val="20"/>
          <w:szCs w:val="20"/>
          <w:lang w:val="en-GB"/>
        </w:rPr>
        <w:t>and the agreed 15 kHz subcarrier spacing, and subject to other limitations that are up to RAN4.</w:t>
      </w:r>
    </w:p>
    <w:p w14:paraId="4056E801" w14:textId="08AA6331" w:rsidR="009B448E" w:rsidRDefault="008E02EB" w:rsidP="008E02EB">
      <w:pPr>
        <w:pStyle w:val="BodyText"/>
        <w:jc w:val="both"/>
      </w:pPr>
      <w:r>
        <w:rPr>
          <w:lang w:val="en-US"/>
        </w:rPr>
        <w:t>B</w:t>
      </w:r>
      <w:proofErr w:type="spellStart"/>
      <w:r w:rsidR="00D51B4D">
        <w:t>ased</w:t>
      </w:r>
      <w:proofErr w:type="spellEnd"/>
      <w:r w:rsidR="00D51B4D">
        <w:t xml:space="preserve"> on </w:t>
      </w:r>
      <w:r w:rsidR="006B5120">
        <w:t xml:space="preserve">the </w:t>
      </w:r>
      <w:r w:rsidR="00D51B4D">
        <w:t>current situation</w:t>
      </w:r>
      <w:r w:rsidR="000E54B2">
        <w:t xml:space="preserve"> in RAN1 and RAN4</w:t>
      </w:r>
      <w:r w:rsidR="00D51B4D">
        <w:t xml:space="preserve">, it </w:t>
      </w:r>
      <w:r w:rsidR="00850916">
        <w:t>is not</w:t>
      </w:r>
      <w:r w:rsidR="00D51B4D">
        <w:t xml:space="preserve"> nec</w:t>
      </w:r>
      <w:r w:rsidR="006B5120">
        <w:t>essa</w:t>
      </w:r>
      <w:r w:rsidR="00D51B4D">
        <w:t xml:space="preserve">ry for RAN4 to determine any other RB numbers </w:t>
      </w:r>
      <w:r w:rsidR="005A414A">
        <w:t xml:space="preserve">than the agreed one </w:t>
      </w:r>
      <w:r w:rsidR="000E54B2">
        <w:t>at this stage until</w:t>
      </w:r>
      <w:r w:rsidR="00D51B4D">
        <w:t xml:space="preserve"> RAN1 </w:t>
      </w:r>
      <w:r w:rsidR="000E54B2">
        <w:t>ma</w:t>
      </w:r>
      <w:r w:rsidR="006B5120">
        <w:t>kes</w:t>
      </w:r>
      <w:r w:rsidR="000E54B2">
        <w:t xml:space="preserve"> </w:t>
      </w:r>
      <w:r w:rsidR="006B5120">
        <w:t xml:space="preserve">a </w:t>
      </w:r>
      <w:r w:rsidR="000E54B2">
        <w:t xml:space="preserve">clear conclusion </w:t>
      </w:r>
      <w:r w:rsidR="00531B21">
        <w:t>on the minimum RB number for each M value.</w:t>
      </w:r>
    </w:p>
    <w:p w14:paraId="67D2E1FE" w14:textId="62DA18B4" w:rsidR="00531B21" w:rsidRDefault="00531B21" w:rsidP="009B448E">
      <w:pPr>
        <w:pStyle w:val="BodyText"/>
        <w:rPr>
          <w:b/>
          <w:bCs/>
        </w:rPr>
      </w:pPr>
      <w:r w:rsidRPr="008E02EB">
        <w:rPr>
          <w:b/>
          <w:bCs/>
        </w:rPr>
        <w:t>Proposal 1: RAN4 wait</w:t>
      </w:r>
      <w:r w:rsidR="008C57CE">
        <w:rPr>
          <w:b/>
          <w:bCs/>
        </w:rPr>
        <w:t>s</w:t>
      </w:r>
      <w:r w:rsidRPr="008E02EB">
        <w:rPr>
          <w:b/>
          <w:bCs/>
        </w:rPr>
        <w:t xml:space="preserve"> for RAN1 to determine the minimum RB number </w:t>
      </w:r>
      <w:r w:rsidR="008C57CE">
        <w:rPr>
          <w:b/>
          <w:bCs/>
        </w:rPr>
        <w:t xml:space="preserve">for each M value </w:t>
      </w:r>
      <w:r w:rsidR="006B5120">
        <w:rPr>
          <w:b/>
          <w:bCs/>
        </w:rPr>
        <w:t>and if any additional RB numbers for D2R transmission BW will</w:t>
      </w:r>
      <w:r w:rsidR="00C13B53">
        <w:rPr>
          <w:b/>
          <w:bCs/>
        </w:rPr>
        <w:t xml:space="preserve"> be considered</w:t>
      </w:r>
      <w:r w:rsidR="008C57CE" w:rsidRPr="008E02EB">
        <w:rPr>
          <w:b/>
          <w:bCs/>
        </w:rPr>
        <w:t xml:space="preserve">. </w:t>
      </w:r>
    </w:p>
    <w:p w14:paraId="6A07658A" w14:textId="3656FE51" w:rsidR="009B448E" w:rsidRDefault="009B448E" w:rsidP="009B448E">
      <w:pPr>
        <w:pStyle w:val="Heading2"/>
        <w:numPr>
          <w:ilvl w:val="1"/>
          <w:numId w:val="8"/>
        </w:numPr>
        <w:jc w:val="both"/>
        <w:rPr>
          <w:sz w:val="20"/>
          <w:szCs w:val="16"/>
        </w:rPr>
      </w:pPr>
      <w:r>
        <w:rPr>
          <w:sz w:val="20"/>
          <w:szCs w:val="16"/>
        </w:rPr>
        <w:t>D2R</w:t>
      </w:r>
      <w:r w:rsidRPr="008E02EB">
        <w:rPr>
          <w:sz w:val="20"/>
          <w:szCs w:val="16"/>
        </w:rPr>
        <w:t xml:space="preserve"> bandwidth</w:t>
      </w:r>
    </w:p>
    <w:p w14:paraId="4A72F685" w14:textId="14527664" w:rsidR="00F92069" w:rsidRPr="008E02EB" w:rsidRDefault="006760A0" w:rsidP="008E02EB">
      <w:pPr>
        <w:pStyle w:val="BodyText"/>
      </w:pPr>
      <w:r>
        <w:t xml:space="preserve">For D2R bandwidth, the following agreements have been made: </w:t>
      </w:r>
    </w:p>
    <w:p w14:paraId="4AAD823F" w14:textId="77777777" w:rsidR="00FB106D" w:rsidRPr="008E02EB" w:rsidRDefault="00FB106D" w:rsidP="008E02EB">
      <w:pPr>
        <w:pStyle w:val="ListParagraph"/>
        <w:numPr>
          <w:ilvl w:val="0"/>
          <w:numId w:val="29"/>
        </w:numPr>
        <w:ind w:left="8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D2R channel bandwidth for A-IoT device</w:t>
      </w:r>
    </w:p>
    <w:p w14:paraId="7D6A78E2" w14:textId="77777777" w:rsidR="00FB106D" w:rsidRPr="008E02EB" w:rsidRDefault="00FB106D" w:rsidP="008E02EB">
      <w:pPr>
        <w:pStyle w:val="ListParagraph"/>
        <w:numPr>
          <w:ilvl w:val="1"/>
          <w:numId w:val="29"/>
        </w:numPr>
        <w:ind w:left="126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Define D2R channel bandwidth for A-IoT device considering the following aspects:</w:t>
      </w:r>
    </w:p>
    <w:p w14:paraId="78AC79AC"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[1SB or] 2SB</w:t>
      </w:r>
    </w:p>
    <w:p w14:paraId="0BC4BA31"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lastRenderedPageBreak/>
        <w:t>D2R maximum data rate (depending on RAN1 conclusion)</w:t>
      </w:r>
    </w:p>
    <w:p w14:paraId="1527A346"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SFO</w:t>
      </w:r>
    </w:p>
    <w:p w14:paraId="2CAF741F"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FDMA, i.e., considering the different device 1 has different frequency shift</w:t>
      </w:r>
    </w:p>
    <w:p w14:paraId="62068BDF"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 xml:space="preserve">Reference Filter performance </w:t>
      </w:r>
    </w:p>
    <w:p w14:paraId="3030D636" w14:textId="77777777" w:rsidR="00FB106D" w:rsidRPr="008E02EB" w:rsidRDefault="00FB106D" w:rsidP="008E02EB">
      <w:pPr>
        <w:pStyle w:val="ListParagraph"/>
        <w:numPr>
          <w:ilvl w:val="2"/>
          <w:numId w:val="30"/>
        </w:numPr>
        <w:ind w:left="1740"/>
        <w:contextualSpacing w:val="0"/>
        <w:textAlignment w:val="auto"/>
        <w:rPr>
          <w:rFonts w:asciiTheme="minorHAnsi" w:eastAsiaTheme="minorEastAsia" w:hAnsiTheme="minorHAnsi" w:cstheme="minorHAnsi"/>
          <w:i/>
          <w:iCs/>
        </w:rPr>
      </w:pPr>
      <w:r w:rsidRPr="008E02EB">
        <w:rPr>
          <w:rFonts w:asciiTheme="minorHAnsi" w:eastAsiaTheme="minorEastAsia" w:hAnsiTheme="minorHAnsi" w:cstheme="minorHAnsi"/>
          <w:i/>
          <w:iCs/>
        </w:rPr>
        <w:t>Other aspects are not precluded</w:t>
      </w:r>
    </w:p>
    <w:p w14:paraId="5345CB05" w14:textId="5900A2DC" w:rsidR="004C68BB" w:rsidRPr="008E02EB" w:rsidRDefault="004C68BB" w:rsidP="008E02EB">
      <w:pPr>
        <w:pStyle w:val="BodyText"/>
        <w:jc w:val="both"/>
      </w:pPr>
      <w:r w:rsidRPr="008E02EB">
        <w:t xml:space="preserve">Moreover, RAN1 has agreed that </w:t>
      </w:r>
    </w:p>
    <w:p w14:paraId="75267690" w14:textId="11E6D63B" w:rsidR="004C68BB" w:rsidRPr="008E02EB" w:rsidRDefault="004C68BB" w:rsidP="008E02EB">
      <w:pPr>
        <w:ind w:left="1304"/>
        <w:rPr>
          <w:rFonts w:eastAsia="Batang" w:cstheme="minorHAnsi"/>
          <w:b/>
          <w:bCs/>
          <w:i/>
          <w:iCs/>
          <w:sz w:val="20"/>
          <w:szCs w:val="20"/>
          <w:lang w:val="en-US" w:eastAsia="en-US"/>
        </w:rPr>
      </w:pPr>
      <w:r w:rsidRPr="008E02EB">
        <w:rPr>
          <w:rFonts w:eastAsia="Batang" w:cstheme="minorHAnsi"/>
          <w:i/>
          <w:iCs/>
          <w:sz w:val="20"/>
          <w:szCs w:val="20"/>
          <w:lang w:val="en-US" w:eastAsia="en-US"/>
        </w:rPr>
        <w:t>For D2R, only 2SB (Double sideband) modulation is supported.</w:t>
      </w:r>
    </w:p>
    <w:p w14:paraId="6B8C911F" w14:textId="236CD1AE" w:rsidR="00CE488A" w:rsidRDefault="005329FA" w:rsidP="00EE56AE">
      <w:pPr>
        <w:pStyle w:val="BodyText"/>
        <w:jc w:val="both"/>
      </w:pPr>
      <w:r>
        <w:t>The DSB spectrum of D2R signal is illustrate</w:t>
      </w:r>
      <w:r w:rsidR="006B5120">
        <w:t>d</w:t>
      </w:r>
      <w:r>
        <w:t xml:space="preserve"> in Fig. 1</w:t>
      </w:r>
      <w:r w:rsidR="00E80CCA">
        <w:t>,</w:t>
      </w:r>
      <w:r w:rsidR="00876A87">
        <w:t xml:space="preserve"> with also consideration of FDMA with multiple users. </w:t>
      </w:r>
      <w:r w:rsidR="00CE488A">
        <w:t xml:space="preserve">In our </w:t>
      </w:r>
      <w:r w:rsidR="00EE56AE">
        <w:t xml:space="preserve">understanding, the spectrum of the D2R </w:t>
      </w:r>
      <w:r w:rsidR="00FC461F">
        <w:t>is determined as:</w:t>
      </w:r>
    </w:p>
    <w:p w14:paraId="0C49B6F5" w14:textId="4B8457A3" w:rsidR="00FC461F" w:rsidRDefault="00FC461F" w:rsidP="00492023">
      <w:pPr>
        <w:pStyle w:val="BodyText"/>
        <w:numPr>
          <w:ilvl w:val="0"/>
          <w:numId w:val="41"/>
        </w:numPr>
        <w:jc w:val="both"/>
      </w:pPr>
      <w:r>
        <w:t xml:space="preserve">The </w:t>
      </w:r>
      <w:proofErr w:type="spellStart"/>
      <w:r>
        <w:t>center</w:t>
      </w:r>
      <w:proofErr w:type="spellEnd"/>
      <w:r>
        <w:t xml:space="preserve"> frequency of lower SB and upper SB will be determined by the small frequency shift </w:t>
      </w:r>
      <w:r w:rsidR="008B568B">
        <w:t>to be applied</w:t>
      </w:r>
    </w:p>
    <w:p w14:paraId="512EA700" w14:textId="7F283713" w:rsidR="0025581C" w:rsidRPr="008E02EB" w:rsidRDefault="008B568B" w:rsidP="00F01148">
      <w:pPr>
        <w:pStyle w:val="BodyText"/>
        <w:numPr>
          <w:ilvl w:val="0"/>
          <w:numId w:val="41"/>
        </w:numPr>
        <w:jc w:val="both"/>
      </w:pPr>
      <w:r>
        <w:t>The bandwidth of lower SB and upper SB is determine</w:t>
      </w:r>
      <w:r w:rsidR="006B5120">
        <w:t>d</w:t>
      </w:r>
      <w:r>
        <w:t xml:space="preserve"> by the bit rate of the R2D signal. </w:t>
      </w:r>
    </w:p>
    <w:p w14:paraId="0095CD09" w14:textId="008E2A33" w:rsidR="00C93D27" w:rsidRPr="008E02EB" w:rsidRDefault="00EE56AE" w:rsidP="008E02EB">
      <w:pPr>
        <w:jc w:val="center"/>
        <w:rPr>
          <w:lang w:val="en-GB"/>
        </w:rPr>
      </w:pPr>
      <w:r w:rsidRPr="00EE56AE">
        <w:rPr>
          <w:noProof/>
          <w:lang w:val="en-GB"/>
        </w:rPr>
        <w:drawing>
          <wp:inline distT="0" distB="0" distL="0" distR="0" wp14:anchorId="43944332" wp14:editId="660A350D">
            <wp:extent cx="5731510" cy="2820035"/>
            <wp:effectExtent l="0" t="0" r="2540" b="0"/>
            <wp:docPr id="631608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08396" name=""/>
                    <pic:cNvPicPr/>
                  </pic:nvPicPr>
                  <pic:blipFill>
                    <a:blip r:embed="rId11"/>
                    <a:stretch>
                      <a:fillRect/>
                    </a:stretch>
                  </pic:blipFill>
                  <pic:spPr>
                    <a:xfrm>
                      <a:off x="0" y="0"/>
                      <a:ext cx="5731510" cy="2820035"/>
                    </a:xfrm>
                    <a:prstGeom prst="rect">
                      <a:avLst/>
                    </a:prstGeom>
                  </pic:spPr>
                </pic:pic>
              </a:graphicData>
            </a:graphic>
          </wp:inline>
        </w:drawing>
      </w:r>
    </w:p>
    <w:p w14:paraId="71C1F2E6" w14:textId="14570CA2" w:rsidR="006E35D2" w:rsidRDefault="006E35D2" w:rsidP="0078576A">
      <w:pPr>
        <w:pStyle w:val="BodyText"/>
        <w:jc w:val="center"/>
        <w:rPr>
          <w:b/>
          <w:bCs/>
          <w:sz w:val="16"/>
          <w:szCs w:val="16"/>
        </w:rPr>
      </w:pPr>
      <w:r w:rsidRPr="008E02EB">
        <w:rPr>
          <w:b/>
          <w:bCs/>
          <w:sz w:val="16"/>
          <w:szCs w:val="16"/>
        </w:rPr>
        <w:t xml:space="preserve">Figure. 1. Illustration of DSB modulation of </w:t>
      </w:r>
      <w:r w:rsidR="004D2F74" w:rsidRPr="008E02EB">
        <w:rPr>
          <w:b/>
          <w:bCs/>
          <w:sz w:val="16"/>
          <w:szCs w:val="16"/>
        </w:rPr>
        <w:t>OOK signal.</w:t>
      </w:r>
    </w:p>
    <w:p w14:paraId="014A764B" w14:textId="03C1D7FA" w:rsidR="00A3001E" w:rsidRPr="008E02EB" w:rsidRDefault="00487772" w:rsidP="008E02EB">
      <w:pPr>
        <w:pStyle w:val="BodyText"/>
        <w:jc w:val="both"/>
      </w:pPr>
      <w:r>
        <w:t>Moreover</w:t>
      </w:r>
      <w:r w:rsidR="0025581C" w:rsidRPr="008E02EB">
        <w:t xml:space="preserve">, </w:t>
      </w:r>
      <w:r>
        <w:t>b</w:t>
      </w:r>
      <w:r w:rsidR="008C7E20" w:rsidRPr="008E02EB">
        <w:t>ased on the outcome of the SI, a</w:t>
      </w:r>
      <w:r w:rsidR="006B5120">
        <w:t>n</w:t>
      </w:r>
      <w:r w:rsidR="008C7E20" w:rsidRPr="008E02EB">
        <w:t xml:space="preserve"> accuracy of 10^5 PPM </w:t>
      </w:r>
      <w:r w:rsidR="001617D5" w:rsidRPr="008E02EB">
        <w:t xml:space="preserve">frequency error </w:t>
      </w:r>
      <w:r w:rsidR="008C7E20" w:rsidRPr="008E02EB">
        <w:t xml:space="preserve">can be expected </w:t>
      </w:r>
      <w:r w:rsidR="001617D5" w:rsidRPr="008E02EB">
        <w:t>on the tag side</w:t>
      </w:r>
      <w:r w:rsidR="006B5120">
        <w:t>. T</w:t>
      </w:r>
      <w:r w:rsidR="001617D5" w:rsidRPr="008E02EB">
        <w:t xml:space="preserve">herefore, a </w:t>
      </w:r>
      <w:proofErr w:type="spellStart"/>
      <w:r w:rsidR="001617D5" w:rsidRPr="008E02EB">
        <w:t>guardband</w:t>
      </w:r>
      <w:proofErr w:type="spellEnd"/>
      <w:r w:rsidR="001617D5" w:rsidRPr="008E02EB">
        <w:t xml:space="preserve"> </w:t>
      </w:r>
      <w:r w:rsidR="006B5120">
        <w:t>must als</w:t>
      </w:r>
      <w:r w:rsidR="001617D5" w:rsidRPr="008E02EB">
        <w:t>o be defined to accom</w:t>
      </w:r>
      <w:r w:rsidR="006B5120">
        <w:t>mo</w:t>
      </w:r>
      <w:r w:rsidR="001617D5" w:rsidRPr="008E02EB">
        <w:t xml:space="preserve">date </w:t>
      </w:r>
      <w:r w:rsidR="00B30199" w:rsidRPr="008E02EB">
        <w:t>such a</w:t>
      </w:r>
      <w:r w:rsidR="006B5120">
        <w:t>n</w:t>
      </w:r>
      <w:r w:rsidR="00B30199" w:rsidRPr="008E02EB">
        <w:t xml:space="preserve"> RF impairment</w:t>
      </w:r>
      <w:r w:rsidR="00B5521E">
        <w:t xml:space="preserve"> if </w:t>
      </w:r>
      <w:r w:rsidR="006B5120">
        <w:t xml:space="preserve">the </w:t>
      </w:r>
      <w:r w:rsidR="006B31A6">
        <w:t xml:space="preserve">FDMA scheme would be applied to </w:t>
      </w:r>
      <w:r w:rsidR="00B5521E">
        <w:t>multiple</w:t>
      </w:r>
      <w:r w:rsidR="006B31A6">
        <w:t xml:space="preserve"> tags access. </w:t>
      </w:r>
    </w:p>
    <w:p w14:paraId="66BBEA8C" w14:textId="3B5E51A2" w:rsidR="001E43F3" w:rsidRDefault="00B30199" w:rsidP="00A3001E">
      <w:pPr>
        <w:pStyle w:val="BodyText"/>
        <w:rPr>
          <w:b/>
          <w:bCs/>
        </w:rPr>
      </w:pPr>
      <w:r w:rsidRPr="008E02EB">
        <w:rPr>
          <w:b/>
          <w:bCs/>
        </w:rPr>
        <w:t xml:space="preserve">Proposal </w:t>
      </w:r>
      <w:r w:rsidR="00435426">
        <w:rPr>
          <w:b/>
          <w:bCs/>
        </w:rPr>
        <w:t>2</w:t>
      </w:r>
      <w:r w:rsidRPr="008E02EB">
        <w:rPr>
          <w:b/>
          <w:bCs/>
        </w:rPr>
        <w:t xml:space="preserve">: </w:t>
      </w:r>
      <w:r w:rsidR="00FB57A9">
        <w:rPr>
          <w:b/>
          <w:bCs/>
        </w:rPr>
        <w:t xml:space="preserve">The bandwidth of D2R needs to cover </w:t>
      </w:r>
      <w:r w:rsidR="001731B4">
        <w:rPr>
          <w:b/>
          <w:bCs/>
        </w:rPr>
        <w:t xml:space="preserve">both lower SB and upper SB </w:t>
      </w:r>
      <w:proofErr w:type="gramStart"/>
      <w:r w:rsidR="001731B4">
        <w:rPr>
          <w:b/>
          <w:bCs/>
        </w:rPr>
        <w:t>and also</w:t>
      </w:r>
      <w:proofErr w:type="gramEnd"/>
      <w:r w:rsidR="001731B4">
        <w:rPr>
          <w:b/>
          <w:bCs/>
        </w:rPr>
        <w:t xml:space="preserve"> </w:t>
      </w:r>
      <w:r w:rsidR="00592BCB">
        <w:rPr>
          <w:b/>
          <w:bCs/>
        </w:rPr>
        <w:t xml:space="preserve">consider a </w:t>
      </w:r>
      <w:proofErr w:type="spellStart"/>
      <w:r w:rsidR="00592BCB">
        <w:rPr>
          <w:b/>
          <w:bCs/>
        </w:rPr>
        <w:t>guardband</w:t>
      </w:r>
      <w:proofErr w:type="spellEnd"/>
      <w:r w:rsidR="00592BCB">
        <w:rPr>
          <w:b/>
          <w:bCs/>
        </w:rPr>
        <w:t xml:space="preserve"> to </w:t>
      </w:r>
      <w:proofErr w:type="spellStart"/>
      <w:r w:rsidR="0076083B">
        <w:rPr>
          <w:b/>
          <w:bCs/>
        </w:rPr>
        <w:t>acoomandate</w:t>
      </w:r>
      <w:proofErr w:type="spellEnd"/>
      <w:r w:rsidR="0076083B">
        <w:rPr>
          <w:b/>
          <w:bCs/>
        </w:rPr>
        <w:t xml:space="preserve"> the frequency error from the </w:t>
      </w:r>
      <w:r w:rsidR="00435426">
        <w:rPr>
          <w:b/>
          <w:bCs/>
        </w:rPr>
        <w:t xml:space="preserve">tag. </w:t>
      </w:r>
      <w:r w:rsidR="00FB57A9">
        <w:rPr>
          <w:b/>
          <w:bCs/>
        </w:rPr>
        <w:t xml:space="preserve"> </w:t>
      </w:r>
    </w:p>
    <w:p w14:paraId="2A200A25" w14:textId="2CFB10FD" w:rsidR="00435426" w:rsidRDefault="00435426" w:rsidP="00435426">
      <w:pPr>
        <w:pStyle w:val="Heading1"/>
        <w:numPr>
          <w:ilvl w:val="0"/>
          <w:numId w:val="8"/>
        </w:numPr>
        <w:jc w:val="both"/>
      </w:pPr>
      <w:r>
        <w:t xml:space="preserve">RF requirement </w:t>
      </w:r>
    </w:p>
    <w:p w14:paraId="7309362A" w14:textId="5B06CB36" w:rsidR="00A06DE0" w:rsidRDefault="003D2C8F" w:rsidP="00F01148">
      <w:pPr>
        <w:pStyle w:val="BodyText"/>
        <w:jc w:val="both"/>
      </w:pPr>
      <w:r>
        <w:t xml:space="preserve">Currently, the RF core requirement discussion is in parallel to the </w:t>
      </w:r>
      <w:r w:rsidR="00DC6191">
        <w:t xml:space="preserve">OTA test setup. Considering the choice of performance metric has large impact on the OTA test system, it is proposed that RAN4 shall first focus on determine the </w:t>
      </w:r>
      <w:proofErr w:type="spellStart"/>
      <w:r w:rsidR="00DC6191">
        <w:t>correspondenign</w:t>
      </w:r>
      <w:proofErr w:type="spellEnd"/>
      <w:r w:rsidR="00DC6191">
        <w:t xml:space="preserve"> performance metric (e.g., TRP/TIS or EIRP/EIS)</w:t>
      </w:r>
      <w:r w:rsidR="00742EC9">
        <w:t xml:space="preserve"> and test condition (free space or installed on a platform</w:t>
      </w:r>
      <w:proofErr w:type="gramStart"/>
      <w:r w:rsidR="00742EC9">
        <w:t xml:space="preserve">), </w:t>
      </w:r>
      <w:r w:rsidR="00DC6191">
        <w:t xml:space="preserve"> then</w:t>
      </w:r>
      <w:proofErr w:type="gramEnd"/>
      <w:r w:rsidR="00DC6191">
        <w:t xml:space="preserve"> </w:t>
      </w:r>
      <w:proofErr w:type="spellStart"/>
      <w:r w:rsidR="00742EC9">
        <w:t>deterimn</w:t>
      </w:r>
      <w:proofErr w:type="spellEnd"/>
      <w:r w:rsidR="00DC6191">
        <w:t xml:space="preserve"> on the actual value. </w:t>
      </w:r>
    </w:p>
    <w:p w14:paraId="64ADB2D8" w14:textId="1993B850" w:rsidR="00DC6191" w:rsidRPr="00924E1E" w:rsidRDefault="00DC6191" w:rsidP="00F01148">
      <w:pPr>
        <w:pStyle w:val="BodyText"/>
        <w:jc w:val="both"/>
      </w:pPr>
      <w:r w:rsidRPr="00F01148">
        <w:rPr>
          <w:b/>
          <w:bCs/>
        </w:rPr>
        <w:t>Prop</w:t>
      </w:r>
      <w:r w:rsidR="00EC2E30">
        <w:rPr>
          <w:b/>
          <w:bCs/>
        </w:rPr>
        <w:t>osal</w:t>
      </w:r>
      <w:r w:rsidRPr="00F01148">
        <w:rPr>
          <w:b/>
          <w:bCs/>
        </w:rPr>
        <w:t xml:space="preserve"> 3: </w:t>
      </w:r>
      <w:r w:rsidR="00D04ABB">
        <w:rPr>
          <w:b/>
          <w:bCs/>
        </w:rPr>
        <w:t>T</w:t>
      </w:r>
      <w:r w:rsidRPr="00F01148">
        <w:rPr>
          <w:b/>
          <w:bCs/>
        </w:rPr>
        <w:t xml:space="preserve">o facilitate the work in OTA test setup, it is proposed that RAN4 </w:t>
      </w:r>
      <w:r w:rsidR="00C7351B" w:rsidRPr="00F01148">
        <w:rPr>
          <w:b/>
          <w:bCs/>
        </w:rPr>
        <w:t xml:space="preserve">shall first focus on determining the </w:t>
      </w:r>
      <w:proofErr w:type="spellStart"/>
      <w:r w:rsidR="00C7351B" w:rsidRPr="00F01148">
        <w:rPr>
          <w:b/>
          <w:bCs/>
        </w:rPr>
        <w:t>correspondenign</w:t>
      </w:r>
      <w:proofErr w:type="spellEnd"/>
      <w:r w:rsidR="00C7351B" w:rsidRPr="00F01148">
        <w:rPr>
          <w:b/>
          <w:bCs/>
        </w:rPr>
        <w:t xml:space="preserve"> performance metric (e.g., TRP/TIS or EIRP/EIS) and test condition</w:t>
      </w:r>
      <w:r w:rsidR="00421225">
        <w:rPr>
          <w:b/>
          <w:bCs/>
        </w:rPr>
        <w:t xml:space="preserve"> </w:t>
      </w:r>
      <w:r w:rsidR="00421225" w:rsidRPr="00F01148">
        <w:rPr>
          <w:b/>
          <w:bCs/>
        </w:rPr>
        <w:t>(free space or installed on a platform)</w:t>
      </w:r>
      <w:r w:rsidR="00C6694B">
        <w:rPr>
          <w:b/>
          <w:bCs/>
        </w:rPr>
        <w:t>.</w:t>
      </w:r>
    </w:p>
    <w:p w14:paraId="09A572CC" w14:textId="4F0FBF05" w:rsidR="00044C9D" w:rsidRDefault="00044C9D" w:rsidP="00F01148">
      <w:pPr>
        <w:pStyle w:val="Heading2"/>
        <w:numPr>
          <w:ilvl w:val="1"/>
          <w:numId w:val="8"/>
        </w:numPr>
        <w:jc w:val="both"/>
      </w:pPr>
      <w:r>
        <w:lastRenderedPageBreak/>
        <w:t xml:space="preserve">Reception requirements. </w:t>
      </w:r>
    </w:p>
    <w:p w14:paraId="5A3EAF78" w14:textId="25338022" w:rsidR="00BC3C56" w:rsidRPr="00A06DE0" w:rsidRDefault="00EF77D7" w:rsidP="00F01148">
      <w:pPr>
        <w:pStyle w:val="Heading3"/>
        <w:numPr>
          <w:ilvl w:val="2"/>
          <w:numId w:val="8"/>
        </w:numPr>
        <w:jc w:val="both"/>
      </w:pPr>
      <w:r w:rsidRPr="00A06DE0">
        <w:t>REFSENS</w:t>
      </w:r>
    </w:p>
    <w:p w14:paraId="2720ABA3" w14:textId="2E75D48D" w:rsidR="005424E9" w:rsidRDefault="005424E9" w:rsidP="005424E9">
      <w:pPr>
        <w:pStyle w:val="BodyText"/>
        <w:jc w:val="both"/>
        <w:rPr>
          <w:lang w:eastAsia="ja-JP"/>
        </w:rPr>
      </w:pPr>
      <w:r>
        <w:rPr>
          <w:lang w:eastAsia="ja-JP"/>
        </w:rPr>
        <w:t xml:space="preserve">One of the key issues in </w:t>
      </w:r>
      <w:r w:rsidR="000938E1">
        <w:rPr>
          <w:lang w:eastAsia="ja-JP"/>
        </w:rPr>
        <w:t>defining</w:t>
      </w:r>
      <w:r>
        <w:rPr>
          <w:lang w:eastAsia="ja-JP"/>
        </w:rPr>
        <w:t xml:space="preserve"> the REFSENS requirement is to </w:t>
      </w:r>
      <w:r w:rsidR="000938E1">
        <w:rPr>
          <w:lang w:eastAsia="ja-JP"/>
        </w:rPr>
        <w:t>select</w:t>
      </w:r>
      <w:r>
        <w:rPr>
          <w:lang w:eastAsia="ja-JP"/>
        </w:rPr>
        <w:t xml:space="preserve"> a proper performance metric and the corresponding target level. As an example, the main receiver REFSENS of legacy UE is defined at the DL power level at the antenna connector, and t</w:t>
      </w:r>
      <w:r w:rsidRPr="007E29C8">
        <w:rPr>
          <w:rFonts w:hint="eastAsia"/>
          <w:lang w:eastAsia="ja-JP"/>
        </w:rPr>
        <w:t>he throughput</w:t>
      </w:r>
      <w:r>
        <w:rPr>
          <w:lang w:eastAsia="ja-JP"/>
        </w:rPr>
        <w:t xml:space="preserve"> is higher than</w:t>
      </w:r>
      <w:r w:rsidRPr="007E29C8">
        <w:rPr>
          <w:rFonts w:hint="eastAsia"/>
          <w:lang w:eastAsia="ja-JP"/>
        </w:rPr>
        <w:t xml:space="preserve"> 95% of the maximum throughput of the reference measurement channels</w:t>
      </w:r>
      <w:r>
        <w:rPr>
          <w:lang w:eastAsia="ja-JP"/>
        </w:rPr>
        <w:t xml:space="preserve">. Meanwhile, the REFSENS level is tentatively agreed to be measured at the power level with a 1% miss detection rate for the low-power wake-up receiver currently under discussion. For </w:t>
      </w:r>
      <w:proofErr w:type="spellStart"/>
      <w:r>
        <w:rPr>
          <w:lang w:eastAsia="ja-JP"/>
        </w:rPr>
        <w:t>AIoT</w:t>
      </w:r>
      <w:proofErr w:type="spellEnd"/>
      <w:r>
        <w:rPr>
          <w:lang w:eastAsia="ja-JP"/>
        </w:rPr>
        <w:t xml:space="preserve"> devices, considering the waveform of R2D link is </w:t>
      </w:r>
      <w:proofErr w:type="gramStart"/>
      <w:r>
        <w:rPr>
          <w:lang w:eastAsia="ja-JP"/>
        </w:rPr>
        <w:t>similar to</w:t>
      </w:r>
      <w:proofErr w:type="gramEnd"/>
      <w:r>
        <w:rPr>
          <w:lang w:eastAsia="ja-JP"/>
        </w:rPr>
        <w:t xml:space="preserve"> the wake-up sequences and the R2D link is also for paging </w:t>
      </w:r>
      <w:proofErr w:type="spellStart"/>
      <w:r>
        <w:rPr>
          <w:lang w:eastAsia="ja-JP"/>
        </w:rPr>
        <w:t>AIoT</w:t>
      </w:r>
      <w:proofErr w:type="spellEnd"/>
      <w:r>
        <w:rPr>
          <w:lang w:eastAsia="ja-JP"/>
        </w:rPr>
        <w:t xml:space="preserve"> devices, adopting the miss detection rate similar to the low-power wake-up receiver is more feasible. The detailed percentage numbers can be further studied in RAN4.</w:t>
      </w:r>
    </w:p>
    <w:p w14:paraId="3A65D899" w14:textId="4442D714" w:rsidR="005424E9" w:rsidRPr="008E02EB" w:rsidRDefault="005424E9" w:rsidP="008E02EB">
      <w:pPr>
        <w:pStyle w:val="BodyText"/>
        <w:jc w:val="both"/>
        <w:rPr>
          <w:b/>
          <w:bCs/>
          <w:lang w:eastAsia="ja-JP"/>
        </w:rPr>
      </w:pPr>
      <w:r w:rsidRPr="00D17D21">
        <w:rPr>
          <w:b/>
          <w:bCs/>
          <w:lang w:eastAsia="ja-JP"/>
        </w:rPr>
        <w:t xml:space="preserve">Proposal </w:t>
      </w:r>
      <w:r>
        <w:rPr>
          <w:b/>
          <w:bCs/>
          <w:lang w:eastAsia="ja-JP"/>
        </w:rPr>
        <w:t>4</w:t>
      </w:r>
      <w:r w:rsidRPr="00D17D21">
        <w:rPr>
          <w:b/>
          <w:bCs/>
          <w:lang w:eastAsia="ja-JP"/>
        </w:rPr>
        <w:t xml:space="preserve">: </w:t>
      </w:r>
      <w:r>
        <w:rPr>
          <w:b/>
          <w:bCs/>
          <w:lang w:eastAsia="ja-JP"/>
        </w:rPr>
        <w:t>RAN4 can c</w:t>
      </w:r>
      <w:r w:rsidRPr="00D17D21">
        <w:rPr>
          <w:b/>
          <w:bCs/>
          <w:lang w:eastAsia="ja-JP"/>
        </w:rPr>
        <w:t>onsider adopt</w:t>
      </w:r>
      <w:r w:rsidR="000938E1">
        <w:rPr>
          <w:b/>
          <w:bCs/>
          <w:lang w:eastAsia="ja-JP"/>
        </w:rPr>
        <w:t>ing</w:t>
      </w:r>
      <w:r w:rsidRPr="00D17D21">
        <w:rPr>
          <w:b/>
          <w:bCs/>
          <w:lang w:eastAsia="ja-JP"/>
        </w:rPr>
        <w:t xml:space="preserve"> X% miss detection rate as the performance metric to define the REFSENS requirements. </w:t>
      </w:r>
    </w:p>
    <w:p w14:paraId="55F49BB0" w14:textId="7DDAC51B" w:rsidR="006B4B35" w:rsidRPr="002573E6" w:rsidRDefault="005424E9" w:rsidP="008E02EB">
      <w:pPr>
        <w:pStyle w:val="BodyText"/>
      </w:pPr>
      <w:r>
        <w:t xml:space="preserve">Moreover, </w:t>
      </w:r>
      <w:r w:rsidR="006B4B35">
        <w:t xml:space="preserve">for how to derive the REFNSE, RAN4# has also made the following agreement in RAN4#114: </w:t>
      </w:r>
    </w:p>
    <w:p w14:paraId="14B7C7E1" w14:textId="77777777" w:rsidR="005F6F2D" w:rsidRPr="008E02EB" w:rsidRDefault="005F6F2D" w:rsidP="008E02EB">
      <w:pPr>
        <w:numPr>
          <w:ilvl w:val="0"/>
          <w:numId w:val="36"/>
        </w:numPr>
        <w:spacing w:line="278" w:lineRule="auto"/>
        <w:rPr>
          <w:rFonts w:eastAsia="DengXian" w:cstheme="minorHAnsi"/>
          <w:i/>
          <w:iCs/>
          <w:lang w:val="en-US"/>
        </w:rPr>
      </w:pPr>
      <w:bookmarkStart w:id="2" w:name="OLE_LINK73"/>
      <w:r w:rsidRPr="008E02EB">
        <w:rPr>
          <w:rFonts w:eastAsia="DengXian" w:cstheme="minorHAnsi"/>
          <w:i/>
          <w:iCs/>
          <w:sz w:val="20"/>
          <w:szCs w:val="20"/>
          <w:lang w:val="en-GB"/>
        </w:rPr>
        <w:t>For R2D reference sensitivity, consider following options:</w:t>
      </w:r>
      <w:bookmarkStart w:id="3" w:name="OLE_LINK74"/>
    </w:p>
    <w:p w14:paraId="697BAD85" w14:textId="77777777" w:rsidR="005F6F2D" w:rsidRPr="008E02EB" w:rsidRDefault="005F6F2D" w:rsidP="008E02EB">
      <w:pPr>
        <w:numPr>
          <w:ilvl w:val="1"/>
          <w:numId w:val="36"/>
        </w:numPr>
        <w:spacing w:line="278" w:lineRule="auto"/>
        <w:rPr>
          <w:rFonts w:eastAsia="DengXian" w:cstheme="minorHAnsi"/>
          <w:i/>
          <w:iCs/>
          <w:lang w:val="en-US"/>
        </w:rPr>
      </w:pPr>
      <w:r w:rsidRPr="008E02EB">
        <w:rPr>
          <w:rFonts w:eastAsia="DengXian" w:cstheme="minorHAnsi"/>
          <w:i/>
          <w:iCs/>
          <w:sz w:val="20"/>
          <w:szCs w:val="20"/>
          <w:lang w:val="en-GB"/>
        </w:rPr>
        <w:t xml:space="preserve">Option 1: define reference sensitivity using legacy approach, e.g. </w:t>
      </w:r>
      <m:oMath>
        <m:func>
          <m:funcPr>
            <m:ctrlPr>
              <w:rPr>
                <w:rFonts w:ascii="Cambria Math" w:eastAsia="DengXian" w:hAnsi="Cambria Math" w:cstheme="minorHAnsi"/>
                <w:i/>
                <w:iCs/>
                <w:sz w:val="20"/>
                <w:szCs w:val="20"/>
                <w:lang w:val="en-GB"/>
              </w:rPr>
            </m:ctrlPr>
          </m:funcPr>
          <m:fName>
            <m:sSub>
              <m:sSubPr>
                <m:ctrlPr>
                  <w:rPr>
                    <w:rFonts w:ascii="Cambria Math" w:eastAsia="DengXian" w:hAnsi="Cambria Math" w:cstheme="minorHAnsi"/>
                    <w:i/>
                    <w:iCs/>
                    <w:sz w:val="20"/>
                    <w:szCs w:val="20"/>
                    <w:lang w:val="en-GB"/>
                  </w:rPr>
                </m:ctrlPr>
              </m:sSubPr>
              <m:e>
                <m:r>
                  <w:rPr>
                    <w:rFonts w:ascii="Cambria Math" w:eastAsia="DengXian" w:hAnsi="Cambria Math" w:cstheme="minorHAnsi"/>
                    <w:sz w:val="20"/>
                    <w:szCs w:val="20"/>
                    <w:lang w:val="en-GB"/>
                  </w:rPr>
                  <m:t>P</m:t>
                </m:r>
              </m:e>
              <m:sub>
                <m:r>
                  <w:rPr>
                    <w:rFonts w:ascii="Cambria Math" w:eastAsia="DengXian" w:hAnsi="Cambria Math" w:cstheme="minorHAnsi"/>
                    <w:sz w:val="20"/>
                    <w:szCs w:val="20"/>
                    <w:lang w:val="en-GB"/>
                  </w:rPr>
                  <m:t>REFSENS</m:t>
                </m:r>
              </m:sub>
            </m:sSub>
            <m:d>
              <m:dPr>
                <m:ctrlPr>
                  <w:rPr>
                    <w:rFonts w:ascii="Cambria Math" w:eastAsia="DengXian" w:hAnsi="Cambria Math" w:cstheme="minorHAnsi"/>
                    <w:i/>
                    <w:iCs/>
                    <w:sz w:val="20"/>
                    <w:szCs w:val="20"/>
                    <w:lang w:val="en-GB"/>
                  </w:rPr>
                </m:ctrlPr>
              </m:dPr>
              <m:e>
                <m:r>
                  <w:rPr>
                    <w:rFonts w:ascii="Cambria Math" w:eastAsia="DengXian" w:hAnsi="Cambria Math" w:cstheme="minorHAnsi"/>
                    <w:sz w:val="20"/>
                    <w:szCs w:val="20"/>
                    <w:lang w:val="en-GB"/>
                  </w:rPr>
                  <m:t>dBm</m:t>
                </m:r>
              </m:e>
            </m:d>
            <m:r>
              <w:rPr>
                <w:rFonts w:ascii="Cambria Math" w:eastAsia="DengXian" w:hAnsi="Cambria Math" w:cstheme="minorHAnsi"/>
                <w:sz w:val="20"/>
                <w:szCs w:val="20"/>
                <w:lang w:val="en-GB"/>
              </w:rPr>
              <m:t>=-174dBm+10×</m:t>
            </m:r>
          </m:fName>
          <m:e>
            <m:r>
              <w:rPr>
                <w:rFonts w:ascii="Cambria Math" w:eastAsia="DengXian" w:hAnsi="Cambria Math" w:cstheme="minorHAnsi"/>
                <w:sz w:val="20"/>
                <w:szCs w:val="20"/>
                <w:lang w:val="en-GB"/>
              </w:rPr>
              <m:t>log10</m:t>
            </m:r>
          </m:e>
        </m:func>
        <m:d>
          <m:dPr>
            <m:ctrlPr>
              <w:rPr>
                <w:rFonts w:ascii="Cambria Math" w:eastAsia="DengXian" w:hAnsi="Cambria Math" w:cstheme="minorHAnsi"/>
                <w:i/>
                <w:iCs/>
                <w:sz w:val="20"/>
                <w:szCs w:val="20"/>
                <w:lang w:val="en-GB"/>
              </w:rPr>
            </m:ctrlPr>
          </m:dPr>
          <m:e>
            <m:r>
              <w:rPr>
                <w:rFonts w:ascii="Cambria Math" w:eastAsia="DengXian" w:hAnsi="Cambria Math" w:cstheme="minorHAnsi"/>
                <w:sz w:val="20"/>
                <w:szCs w:val="20"/>
                <w:lang w:val="en-GB"/>
              </w:rPr>
              <m:t>BW</m:t>
            </m:r>
          </m:e>
        </m:d>
        <m:r>
          <w:rPr>
            <w:rFonts w:ascii="Cambria Math" w:eastAsia="DengXian" w:hAnsi="Cambria Math" w:cstheme="minorHAnsi"/>
            <w:sz w:val="20"/>
            <w:szCs w:val="20"/>
            <w:lang w:val="en-GB"/>
          </w:rPr>
          <m:t>+</m:t>
        </m:r>
        <m:sSub>
          <m:sSubPr>
            <m:ctrlPr>
              <w:rPr>
                <w:rFonts w:ascii="Cambria Math" w:eastAsia="DengXian" w:hAnsi="Cambria Math" w:cstheme="minorHAnsi"/>
                <w:i/>
                <w:iCs/>
                <w:sz w:val="20"/>
                <w:szCs w:val="20"/>
                <w:lang w:val="en-GB"/>
              </w:rPr>
            </m:ctrlPr>
          </m:sSubPr>
          <m:e>
            <m:r>
              <w:rPr>
                <w:rFonts w:ascii="Cambria Math" w:eastAsia="DengXian" w:hAnsi="Cambria Math" w:cstheme="minorHAnsi"/>
                <w:sz w:val="20"/>
                <w:szCs w:val="20"/>
                <w:lang w:val="en-GB"/>
              </w:rPr>
              <m:t>N</m:t>
            </m:r>
          </m:e>
          <m:sub>
            <m:r>
              <w:rPr>
                <w:rFonts w:ascii="Cambria Math" w:eastAsia="DengXian" w:hAnsi="Cambria Math" w:cstheme="minorHAnsi"/>
                <w:sz w:val="20"/>
                <w:szCs w:val="20"/>
                <w:lang w:val="en-GB"/>
              </w:rPr>
              <m:t>F</m:t>
            </m:r>
          </m:sub>
        </m:sSub>
        <m:r>
          <w:rPr>
            <w:rFonts w:ascii="Cambria Math" w:eastAsia="DengXian" w:hAnsi="Cambria Math" w:cstheme="minorHAnsi"/>
            <w:sz w:val="20"/>
            <w:szCs w:val="20"/>
            <w:lang w:val="en-GB"/>
          </w:rPr>
          <m:t>+</m:t>
        </m:r>
        <m:sSub>
          <m:sSubPr>
            <m:ctrlPr>
              <w:rPr>
                <w:rFonts w:ascii="Cambria Math" w:eastAsia="DengXian" w:hAnsi="Cambria Math" w:cstheme="minorHAnsi"/>
                <w:i/>
                <w:iCs/>
                <w:sz w:val="20"/>
                <w:szCs w:val="20"/>
                <w:lang w:val="en-GB"/>
              </w:rPr>
            </m:ctrlPr>
          </m:sSubPr>
          <m:e>
            <m:r>
              <w:rPr>
                <w:rFonts w:ascii="Cambria Math" w:eastAsia="DengXian" w:hAnsi="Cambria Math" w:cstheme="minorHAnsi"/>
                <w:sz w:val="20"/>
                <w:szCs w:val="20"/>
                <w:lang w:val="en-GB"/>
              </w:rPr>
              <m:t>I</m:t>
            </m:r>
          </m:e>
          <m:sub>
            <m:r>
              <w:rPr>
                <w:rFonts w:ascii="Cambria Math" w:eastAsia="DengXian" w:hAnsi="Cambria Math" w:cstheme="minorHAnsi"/>
                <w:sz w:val="20"/>
                <w:szCs w:val="20"/>
                <w:lang w:val="en-GB"/>
              </w:rPr>
              <m:t>M</m:t>
            </m:r>
          </m:sub>
        </m:sSub>
        <m:r>
          <w:rPr>
            <w:rFonts w:ascii="Cambria Math" w:eastAsia="DengXian" w:hAnsi="Cambria Math" w:cstheme="minorHAnsi"/>
            <w:sz w:val="20"/>
            <w:szCs w:val="20"/>
            <w:lang w:val="en-GB"/>
          </w:rPr>
          <m:t>+SNR</m:t>
        </m:r>
      </m:oMath>
    </w:p>
    <w:p w14:paraId="48BCBCA7" w14:textId="77777777" w:rsidR="005F6F2D" w:rsidRPr="008E02EB" w:rsidRDefault="005F6F2D" w:rsidP="008E02EB">
      <w:pPr>
        <w:numPr>
          <w:ilvl w:val="1"/>
          <w:numId w:val="36"/>
        </w:numPr>
        <w:spacing w:line="278" w:lineRule="auto"/>
        <w:rPr>
          <w:rFonts w:eastAsia="DengXian" w:cstheme="minorHAnsi"/>
          <w:i/>
          <w:iCs/>
          <w:lang w:val="en-US"/>
        </w:rPr>
      </w:pPr>
      <w:r w:rsidRPr="008E02EB">
        <w:rPr>
          <w:rFonts w:eastAsia="DengXian" w:cstheme="minorHAnsi"/>
          <w:i/>
          <w:iCs/>
          <w:sz w:val="20"/>
          <w:szCs w:val="20"/>
          <w:lang w:val="en-GB"/>
        </w:rPr>
        <w:t>Option 2: define reference sensitivity based on link budget and/or physical limits of the receiver circuitry.</w:t>
      </w:r>
      <w:bookmarkEnd w:id="3"/>
    </w:p>
    <w:p w14:paraId="74772AC6" w14:textId="260D4686" w:rsidR="00432795" w:rsidRPr="008E02EB" w:rsidRDefault="005F6F2D" w:rsidP="008E02EB">
      <w:pPr>
        <w:numPr>
          <w:ilvl w:val="1"/>
          <w:numId w:val="36"/>
        </w:numPr>
        <w:spacing w:line="278" w:lineRule="auto"/>
        <w:rPr>
          <w:rFonts w:eastAsia="DengXian" w:cstheme="minorHAnsi"/>
          <w:i/>
          <w:iCs/>
          <w:lang w:val="en-US"/>
        </w:rPr>
      </w:pPr>
      <w:r w:rsidRPr="008E02EB">
        <w:rPr>
          <w:rFonts w:eastAsia="DengXian" w:cstheme="minorHAnsi"/>
          <w:i/>
          <w:iCs/>
          <w:sz w:val="20"/>
          <w:szCs w:val="20"/>
          <w:lang w:val="en-GB"/>
        </w:rPr>
        <w:t>Other options are not precluded.</w:t>
      </w:r>
      <w:bookmarkEnd w:id="2"/>
    </w:p>
    <w:p w14:paraId="37B2D7BF" w14:textId="22E02238" w:rsidR="00EB2E1B" w:rsidRDefault="008F3740" w:rsidP="00674153">
      <w:pPr>
        <w:pStyle w:val="BodyText"/>
        <w:rPr>
          <w:lang w:eastAsia="ja-JP"/>
        </w:rPr>
      </w:pPr>
      <w:r>
        <w:rPr>
          <w:lang w:eastAsia="ja-JP"/>
        </w:rPr>
        <w:t xml:space="preserve">For </w:t>
      </w:r>
      <w:r w:rsidR="00266962">
        <w:rPr>
          <w:lang w:eastAsia="ja-JP"/>
        </w:rPr>
        <w:t xml:space="preserve">an </w:t>
      </w:r>
      <w:r>
        <w:rPr>
          <w:lang w:eastAsia="ja-JP"/>
        </w:rPr>
        <w:t xml:space="preserve">RF-ED detector, how to derive the REFSENS </w:t>
      </w:r>
      <w:r w:rsidR="00FC5FEF">
        <w:rPr>
          <w:lang w:eastAsia="ja-JP"/>
        </w:rPr>
        <w:t>may highly depend</w:t>
      </w:r>
      <w:r w:rsidR="00266962">
        <w:rPr>
          <w:lang w:eastAsia="ja-JP"/>
        </w:rPr>
        <w:t xml:space="preserve"> on the receiver's implementation</w:t>
      </w:r>
      <w:r w:rsidR="002218B2">
        <w:rPr>
          <w:lang w:eastAsia="ja-JP"/>
        </w:rPr>
        <w:t xml:space="preserve">, particularly if </w:t>
      </w:r>
      <w:r w:rsidR="006B4B35">
        <w:rPr>
          <w:lang w:eastAsia="ja-JP"/>
        </w:rPr>
        <w:t xml:space="preserve">it is implemented with </w:t>
      </w:r>
      <w:r w:rsidR="002218B2">
        <w:rPr>
          <w:lang w:eastAsia="ja-JP"/>
        </w:rPr>
        <w:t>a fixed comparator or 1</w:t>
      </w:r>
      <w:r w:rsidR="00266962">
        <w:rPr>
          <w:lang w:eastAsia="ja-JP"/>
        </w:rPr>
        <w:t>-</w:t>
      </w:r>
      <w:r w:rsidR="002218B2">
        <w:rPr>
          <w:lang w:eastAsia="ja-JP"/>
        </w:rPr>
        <w:t xml:space="preserve">bit ADC would be used. </w:t>
      </w:r>
    </w:p>
    <w:p w14:paraId="3331781C" w14:textId="0B8D8D53" w:rsidR="005D09DD" w:rsidRPr="00F01148" w:rsidRDefault="005D09DD" w:rsidP="00F01148">
      <w:pPr>
        <w:pStyle w:val="Heading4"/>
        <w:numPr>
          <w:ilvl w:val="3"/>
          <w:numId w:val="8"/>
        </w:numPr>
        <w:jc w:val="both"/>
        <w:rPr>
          <w:b w:val="0"/>
          <w:bCs w:val="0"/>
          <w:sz w:val="20"/>
          <w:szCs w:val="16"/>
        </w:rPr>
      </w:pPr>
      <w:r w:rsidRPr="00F01148">
        <w:rPr>
          <w:b w:val="0"/>
          <w:bCs w:val="0"/>
          <w:sz w:val="20"/>
          <w:szCs w:val="16"/>
        </w:rPr>
        <w:t xml:space="preserve">RF-ED detector with a </w:t>
      </w:r>
      <w:r w:rsidR="007870F3" w:rsidRPr="00F01148">
        <w:rPr>
          <w:b w:val="0"/>
          <w:bCs w:val="0"/>
          <w:sz w:val="20"/>
          <w:szCs w:val="16"/>
        </w:rPr>
        <w:t>1-bit ADC</w:t>
      </w:r>
      <w:r w:rsidR="00A40B38" w:rsidRPr="00F01148">
        <w:rPr>
          <w:b w:val="0"/>
          <w:bCs w:val="0"/>
          <w:sz w:val="20"/>
          <w:szCs w:val="16"/>
        </w:rPr>
        <w:t xml:space="preserve"> without </w:t>
      </w:r>
      <w:r w:rsidR="00266962" w:rsidRPr="00F01148">
        <w:rPr>
          <w:b w:val="0"/>
          <w:bCs w:val="0"/>
          <w:sz w:val="20"/>
          <w:szCs w:val="16"/>
        </w:rPr>
        <w:t xml:space="preserve">a </w:t>
      </w:r>
      <w:r w:rsidR="00A40B38" w:rsidRPr="00F01148">
        <w:rPr>
          <w:b w:val="0"/>
          <w:bCs w:val="0"/>
          <w:sz w:val="20"/>
          <w:szCs w:val="16"/>
        </w:rPr>
        <w:t>fixed threshold</w:t>
      </w:r>
    </w:p>
    <w:p w14:paraId="34BCC266" w14:textId="56697652" w:rsidR="002218B2" w:rsidRDefault="008F57BF" w:rsidP="008E02EB">
      <w:pPr>
        <w:pStyle w:val="BodyText"/>
        <w:jc w:val="both"/>
        <w:rPr>
          <w:lang w:eastAsia="ja-JP"/>
        </w:rPr>
      </w:pPr>
      <w:r>
        <w:rPr>
          <w:lang w:eastAsia="ja-JP"/>
        </w:rPr>
        <w:t>A l</w:t>
      </w:r>
      <w:r w:rsidR="002218B2">
        <w:rPr>
          <w:lang w:eastAsia="ja-JP"/>
        </w:rPr>
        <w:t>egacy UE receiver</w:t>
      </w:r>
      <w:r>
        <w:rPr>
          <w:lang w:eastAsia="ja-JP"/>
        </w:rPr>
        <w:t xml:space="preserve"> comes with a</w:t>
      </w:r>
      <w:r w:rsidR="00266962">
        <w:rPr>
          <w:lang w:eastAsia="ja-JP"/>
        </w:rPr>
        <w:t>n</w:t>
      </w:r>
      <w:r>
        <w:rPr>
          <w:lang w:eastAsia="ja-JP"/>
        </w:rPr>
        <w:t xml:space="preserve"> </w:t>
      </w:r>
      <w:r w:rsidR="002218B2">
        <w:rPr>
          <w:lang w:eastAsia="ja-JP"/>
        </w:rPr>
        <w:t>ADC to quantize the signal level</w:t>
      </w:r>
      <w:r w:rsidR="00275DF3">
        <w:rPr>
          <w:lang w:eastAsia="ja-JP"/>
        </w:rPr>
        <w:t xml:space="preserve">, </w:t>
      </w:r>
      <w:r w:rsidR="002D5170">
        <w:rPr>
          <w:lang w:eastAsia="ja-JP"/>
        </w:rPr>
        <w:t xml:space="preserve">which does not </w:t>
      </w:r>
      <w:r w:rsidR="00CE3D5F">
        <w:rPr>
          <w:lang w:eastAsia="ja-JP"/>
        </w:rPr>
        <w:t>ha</w:t>
      </w:r>
      <w:r w:rsidR="00266962">
        <w:rPr>
          <w:lang w:eastAsia="ja-JP"/>
        </w:rPr>
        <w:t>ve</w:t>
      </w:r>
      <w:r w:rsidR="00CE3D5F">
        <w:rPr>
          <w:lang w:eastAsia="ja-JP"/>
        </w:rPr>
        <w:t xml:space="preserve"> fixed threshold level</w:t>
      </w:r>
      <w:r w:rsidR="00266962">
        <w:rPr>
          <w:lang w:eastAsia="ja-JP"/>
        </w:rPr>
        <w:t>s</w:t>
      </w:r>
      <w:r w:rsidR="00CE3D5F">
        <w:rPr>
          <w:lang w:eastAsia="ja-JP"/>
        </w:rPr>
        <w:t>. Similar</w:t>
      </w:r>
      <w:r w:rsidR="00266962">
        <w:rPr>
          <w:lang w:eastAsia="ja-JP"/>
        </w:rPr>
        <w:t>ly</w:t>
      </w:r>
      <w:r w:rsidR="00CE3D5F">
        <w:rPr>
          <w:lang w:eastAsia="ja-JP"/>
        </w:rPr>
        <w:t>, a 1</w:t>
      </w:r>
      <w:r>
        <w:rPr>
          <w:lang w:eastAsia="ja-JP"/>
        </w:rPr>
        <w:t>-</w:t>
      </w:r>
      <w:r w:rsidR="00CE3D5F">
        <w:rPr>
          <w:lang w:eastAsia="ja-JP"/>
        </w:rPr>
        <w:t>bit ADC can be used for RF-ED receiver</w:t>
      </w:r>
      <w:r w:rsidR="00266962">
        <w:rPr>
          <w:lang w:eastAsia="ja-JP"/>
        </w:rPr>
        <w:t>s</w:t>
      </w:r>
      <w:r w:rsidR="00CE3D5F">
        <w:rPr>
          <w:lang w:eastAsia="ja-JP"/>
        </w:rPr>
        <w:t>, e.g., sigma-delta ADC</w:t>
      </w:r>
      <w:r w:rsidR="00266962">
        <w:rPr>
          <w:lang w:eastAsia="ja-JP"/>
        </w:rPr>
        <w:t xml:space="preserve">, which </w:t>
      </w:r>
      <w:r w:rsidR="005951A5">
        <w:rPr>
          <w:lang w:eastAsia="ja-JP"/>
        </w:rPr>
        <w:t>measures the derivative of the signal rather than the absolute level</w:t>
      </w:r>
      <w:r w:rsidR="00683C23">
        <w:rPr>
          <w:lang w:eastAsia="ja-JP"/>
        </w:rPr>
        <w:t xml:space="preserve">. In this case, the legacy approach </w:t>
      </w:r>
      <w:r w:rsidR="005951A5">
        <w:rPr>
          <w:lang w:eastAsia="ja-JP"/>
        </w:rPr>
        <w:t>can be used to calculate the REFSENS as in (1)</w:t>
      </w:r>
      <w:r w:rsidR="00AD4231">
        <w:rPr>
          <w:lang w:eastAsia="ja-JP"/>
        </w:rPr>
        <w:t xml:space="preserve">. </w:t>
      </w:r>
    </w:p>
    <w:p w14:paraId="097D80D7" w14:textId="60F5B220" w:rsidR="00683C23" w:rsidRPr="005F6F2D" w:rsidRDefault="00683C23" w:rsidP="008E02EB">
      <w:pPr>
        <w:pStyle w:val="BodyText"/>
        <w:jc w:val="right"/>
        <w:rPr>
          <w:lang w:eastAsia="ja-JP"/>
        </w:rPr>
      </w:pPr>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BW</m:t>
                </m:r>
              </m:e>
            </m:d>
          </m:e>
        </m:func>
        <m:r>
          <w:rPr>
            <w:rFonts w:ascii="Cambria Math" w:hAnsi="Cambria Math"/>
            <w:lang w:eastAsia="ja-JP"/>
          </w:rPr>
          <m:t>+NF+SNR+IM</m:t>
        </m:r>
      </m:oMath>
      <w:r>
        <w:rPr>
          <w:lang w:eastAsia="ja-JP"/>
        </w:rPr>
        <w:t>.                              (1)</w:t>
      </w:r>
    </w:p>
    <w:p w14:paraId="52021506" w14:textId="7223563C" w:rsidR="00674153" w:rsidRDefault="00AF6536" w:rsidP="0061211E">
      <w:pPr>
        <w:pStyle w:val="BodyText"/>
        <w:jc w:val="both"/>
        <w:rPr>
          <w:lang w:eastAsia="ja-JP"/>
        </w:rPr>
      </w:pPr>
      <w:r>
        <w:rPr>
          <w:lang w:eastAsia="ja-JP"/>
        </w:rPr>
        <w:t>Based on the agreed performance metr</w:t>
      </w:r>
      <w:r w:rsidR="00151E0C">
        <w:rPr>
          <w:lang w:eastAsia="ja-JP"/>
        </w:rPr>
        <w:t>ic</w:t>
      </w:r>
      <w:r w:rsidR="008C247D">
        <w:rPr>
          <w:lang w:eastAsia="ja-JP"/>
        </w:rPr>
        <w:t xml:space="preserve">, RAN4 needs to derive the required SNR </w:t>
      </w:r>
      <w:r w:rsidR="00517B50">
        <w:rPr>
          <w:lang w:eastAsia="ja-JP"/>
        </w:rPr>
        <w:t xml:space="preserve">at the input to baseband </w:t>
      </w:r>
      <w:r w:rsidR="00C80F50">
        <w:rPr>
          <w:lang w:eastAsia="ja-JP"/>
        </w:rPr>
        <w:t xml:space="preserve">(BB) </w:t>
      </w:r>
      <w:r w:rsidR="008C247D">
        <w:rPr>
          <w:lang w:eastAsia="ja-JP"/>
        </w:rPr>
        <w:t xml:space="preserve">to meet the target </w:t>
      </w:r>
      <w:r w:rsidR="00C80F50">
        <w:rPr>
          <w:lang w:eastAsia="ja-JP"/>
        </w:rPr>
        <w:t xml:space="preserve">performance metric. </w:t>
      </w:r>
    </w:p>
    <w:p w14:paraId="2D750F02" w14:textId="26ED1436" w:rsidR="00AE57D6" w:rsidRDefault="00461E6B" w:rsidP="0061211E">
      <w:pPr>
        <w:pStyle w:val="BodyText"/>
        <w:jc w:val="both"/>
        <w:rPr>
          <w:lang w:eastAsia="ja-JP"/>
        </w:rPr>
      </w:pPr>
      <w:r>
        <w:rPr>
          <w:lang w:eastAsia="ja-JP"/>
        </w:rPr>
        <w:t>I</w:t>
      </w:r>
      <w:r w:rsidR="009B797F">
        <w:rPr>
          <w:lang w:eastAsia="ja-JP"/>
        </w:rPr>
        <w:t>n</w:t>
      </w:r>
      <w:r>
        <w:rPr>
          <w:lang w:eastAsia="ja-JP"/>
        </w:rPr>
        <w:t xml:space="preserve"> addition to SNR, the noise figure (NF) is a</w:t>
      </w:r>
      <w:r w:rsidR="0071695D">
        <w:rPr>
          <w:lang w:eastAsia="ja-JP"/>
        </w:rPr>
        <w:t xml:space="preserve">nother key parameter </w:t>
      </w:r>
      <w:r w:rsidR="001F045F">
        <w:rPr>
          <w:lang w:eastAsia="ja-JP"/>
        </w:rPr>
        <w:t xml:space="preserve">that needs </w:t>
      </w:r>
      <w:r w:rsidR="0071695D">
        <w:rPr>
          <w:lang w:eastAsia="ja-JP"/>
        </w:rPr>
        <w:t>to be determined. NF measures the SNR degradation between the input and output of the receiver</w:t>
      </w:r>
      <w:r w:rsidR="00BC0380">
        <w:rPr>
          <w:lang w:eastAsia="ja-JP"/>
        </w:rPr>
        <w:t>, and thus</w:t>
      </w:r>
      <w:r w:rsidR="001F045F">
        <w:rPr>
          <w:lang w:eastAsia="ja-JP"/>
        </w:rPr>
        <w:t>,</w:t>
      </w:r>
      <w:r w:rsidR="00BC0380">
        <w:rPr>
          <w:lang w:eastAsia="ja-JP"/>
        </w:rPr>
        <w:t xml:space="preserve"> align</w:t>
      </w:r>
      <w:r w:rsidR="001F045F">
        <w:rPr>
          <w:lang w:eastAsia="ja-JP"/>
        </w:rPr>
        <w:t>ing</w:t>
      </w:r>
      <w:r w:rsidR="00BC0380">
        <w:rPr>
          <w:lang w:eastAsia="ja-JP"/>
        </w:rPr>
        <w:t xml:space="preserve"> the assumption on the reference architecture of </w:t>
      </w:r>
      <w:r w:rsidR="001F045F">
        <w:rPr>
          <w:lang w:eastAsia="ja-JP"/>
        </w:rPr>
        <w:t xml:space="preserve">the </w:t>
      </w:r>
      <w:r w:rsidR="00BC0380">
        <w:rPr>
          <w:lang w:eastAsia="ja-JP"/>
        </w:rPr>
        <w:t>R2D receiver is critical as well</w:t>
      </w:r>
      <w:r w:rsidR="0071695D">
        <w:rPr>
          <w:lang w:eastAsia="ja-JP"/>
        </w:rPr>
        <w:t xml:space="preserve">. </w:t>
      </w:r>
      <w:r w:rsidR="00AE57D6">
        <w:rPr>
          <w:lang w:eastAsia="ja-JP"/>
        </w:rPr>
        <w:t xml:space="preserve">In this paper, the following </w:t>
      </w:r>
      <w:r w:rsidR="00672A55" w:rsidRPr="00672A55">
        <w:rPr>
          <w:lang w:eastAsia="ja-JP"/>
        </w:rPr>
        <w:t>assumed architecture</w:t>
      </w:r>
      <w:r w:rsidR="005951A5">
        <w:rPr>
          <w:lang w:eastAsia="ja-JP"/>
        </w:rPr>
        <w:t xml:space="preserve"> </w:t>
      </w:r>
      <w:r w:rsidR="00AE57D6">
        <w:rPr>
          <w:lang w:eastAsia="ja-JP"/>
        </w:rPr>
        <w:t>is adopted:</w:t>
      </w:r>
    </w:p>
    <w:p w14:paraId="2F417018" w14:textId="14196093" w:rsidR="00AE57D6" w:rsidRDefault="008F57BF" w:rsidP="001D4365">
      <w:pPr>
        <w:pStyle w:val="BodyText"/>
        <w:jc w:val="both"/>
        <w:rPr>
          <w:lang w:eastAsia="ja-JP"/>
        </w:rPr>
      </w:pPr>
      <w:r w:rsidRPr="008F57BF">
        <w:rPr>
          <w:noProof/>
        </w:rPr>
        <w:t xml:space="preserve"> </w:t>
      </w:r>
      <w:r w:rsidRPr="008F57BF">
        <w:rPr>
          <w:noProof/>
          <w:lang w:eastAsia="ja-JP"/>
        </w:rPr>
        <w:drawing>
          <wp:inline distT="0" distB="0" distL="0" distR="0" wp14:anchorId="7654D0F1" wp14:editId="552D4FEB">
            <wp:extent cx="5731510" cy="1667510"/>
            <wp:effectExtent l="0" t="0" r="2540" b="8890"/>
            <wp:docPr id="1487399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399530" name=""/>
                    <pic:cNvPicPr/>
                  </pic:nvPicPr>
                  <pic:blipFill>
                    <a:blip r:embed="rId12"/>
                    <a:stretch>
                      <a:fillRect/>
                    </a:stretch>
                  </pic:blipFill>
                  <pic:spPr>
                    <a:xfrm>
                      <a:off x="0" y="0"/>
                      <a:ext cx="5731510" cy="1667510"/>
                    </a:xfrm>
                    <a:prstGeom prst="rect">
                      <a:avLst/>
                    </a:prstGeom>
                  </pic:spPr>
                </pic:pic>
              </a:graphicData>
            </a:graphic>
          </wp:inline>
        </w:drawing>
      </w:r>
    </w:p>
    <w:p w14:paraId="6F4D933C" w14:textId="7B20CF70" w:rsidR="003D5D02" w:rsidRDefault="003D5D02" w:rsidP="003D5D02">
      <w:pPr>
        <w:pStyle w:val="BodyText"/>
        <w:jc w:val="center"/>
        <w:rPr>
          <w:b/>
          <w:bCs/>
          <w:sz w:val="16"/>
          <w:szCs w:val="16"/>
          <w:lang w:eastAsia="ja-JP"/>
        </w:rPr>
      </w:pPr>
      <w:r w:rsidRPr="003D5D02">
        <w:rPr>
          <w:b/>
          <w:bCs/>
          <w:sz w:val="16"/>
          <w:szCs w:val="16"/>
          <w:lang w:eastAsia="ja-JP"/>
        </w:rPr>
        <w:t xml:space="preserve">Fig. </w:t>
      </w:r>
      <w:r w:rsidR="00837BC6">
        <w:rPr>
          <w:b/>
          <w:bCs/>
          <w:sz w:val="16"/>
          <w:szCs w:val="16"/>
          <w:lang w:eastAsia="ja-JP"/>
        </w:rPr>
        <w:t>2</w:t>
      </w:r>
      <w:r w:rsidRPr="003D5D02">
        <w:rPr>
          <w:b/>
          <w:bCs/>
          <w:sz w:val="16"/>
          <w:szCs w:val="16"/>
          <w:lang w:eastAsia="ja-JP"/>
        </w:rPr>
        <w:t>.</w:t>
      </w:r>
      <w:r>
        <w:rPr>
          <w:b/>
          <w:bCs/>
          <w:sz w:val="16"/>
          <w:szCs w:val="16"/>
          <w:lang w:eastAsia="ja-JP"/>
        </w:rPr>
        <w:t xml:space="preserve"> The </w:t>
      </w:r>
      <w:r w:rsidR="00B80FB7">
        <w:rPr>
          <w:b/>
          <w:bCs/>
          <w:sz w:val="16"/>
          <w:szCs w:val="16"/>
          <w:lang w:eastAsia="ja-JP"/>
        </w:rPr>
        <w:t xml:space="preserve">assumed </w:t>
      </w:r>
      <w:r>
        <w:rPr>
          <w:b/>
          <w:bCs/>
          <w:sz w:val="16"/>
          <w:szCs w:val="16"/>
          <w:lang w:eastAsia="ja-JP"/>
        </w:rPr>
        <w:t>architecture of R2D receiver to derive the REFSENS requirement.</w:t>
      </w:r>
    </w:p>
    <w:p w14:paraId="5B7B7AE3" w14:textId="3961610F" w:rsidR="00B12BC9" w:rsidRDefault="000E6C01" w:rsidP="008B5AD0">
      <w:pPr>
        <w:pStyle w:val="BodyText"/>
        <w:jc w:val="right"/>
        <w:rPr>
          <w:lang w:eastAsia="ja-JP"/>
        </w:rPr>
      </w:pPr>
      <w:r>
        <w:rPr>
          <w:iCs/>
        </w:rPr>
        <w:t xml:space="preserve"> </w:t>
      </w:r>
      <w:r w:rsidR="00456FE0">
        <w:rPr>
          <w:iCs/>
        </w:rPr>
        <w:t>(2)</w:t>
      </w:r>
      <w:r w:rsidR="00B12BC9">
        <w:rPr>
          <w:iCs/>
        </w:rPr>
        <w:t xml:space="preserve">                                                       </w:t>
      </w:r>
    </w:p>
    <w:p w14:paraId="3D988E02" w14:textId="540744AC" w:rsidR="00300E92" w:rsidRDefault="00A40B38" w:rsidP="007D6845">
      <w:pPr>
        <w:pStyle w:val="BodyText"/>
        <w:jc w:val="both"/>
        <w:rPr>
          <w:lang w:eastAsia="ja-JP"/>
        </w:rPr>
      </w:pPr>
      <w:r>
        <w:rPr>
          <w:lang w:eastAsia="ja-JP"/>
        </w:rPr>
        <w:lastRenderedPageBreak/>
        <w:t>A</w:t>
      </w:r>
      <w:r w:rsidR="004E1834">
        <w:rPr>
          <w:lang w:eastAsia="ja-JP"/>
        </w:rPr>
        <w:t xml:space="preserve"> </w:t>
      </w:r>
      <w:r w:rsidR="008142BF">
        <w:rPr>
          <w:lang w:eastAsia="ja-JP"/>
        </w:rPr>
        <w:t>1-bit</w:t>
      </w:r>
      <w:r w:rsidR="004E1834">
        <w:rPr>
          <w:lang w:eastAsia="ja-JP"/>
        </w:rPr>
        <w:t xml:space="preserve"> ADC </w:t>
      </w:r>
      <w:r w:rsidR="00894B69">
        <w:rPr>
          <w:lang w:eastAsia="ja-JP"/>
        </w:rPr>
        <w:t>can have</w:t>
      </w:r>
      <w:r w:rsidR="004E1834">
        <w:rPr>
          <w:lang w:eastAsia="ja-JP"/>
        </w:rPr>
        <w:t xml:space="preserve"> a</w:t>
      </w:r>
      <w:r w:rsidR="001F045F">
        <w:rPr>
          <w:lang w:eastAsia="ja-JP"/>
        </w:rPr>
        <w:t>n</w:t>
      </w:r>
      <w:r w:rsidR="004E1834">
        <w:rPr>
          <w:lang w:eastAsia="ja-JP"/>
        </w:rPr>
        <w:t xml:space="preserve"> </w:t>
      </w:r>
      <w:r w:rsidR="00736017">
        <w:rPr>
          <w:lang w:eastAsia="ja-JP"/>
        </w:rPr>
        <w:t xml:space="preserve">NF </w:t>
      </w:r>
      <w:r w:rsidR="00B76FD3">
        <w:rPr>
          <w:lang w:eastAsia="ja-JP"/>
        </w:rPr>
        <w:t xml:space="preserve">in the range of </w:t>
      </w:r>
      <w:r w:rsidR="00736017">
        <w:rPr>
          <w:lang w:eastAsia="ja-JP"/>
        </w:rPr>
        <w:t xml:space="preserve">10-15 </w:t>
      </w:r>
      <w:proofErr w:type="spellStart"/>
      <w:r w:rsidR="00D24B46">
        <w:rPr>
          <w:lang w:eastAsia="ja-JP"/>
        </w:rPr>
        <w:t>dB.</w:t>
      </w:r>
      <w:proofErr w:type="spellEnd"/>
      <w:r w:rsidR="0049610D">
        <w:rPr>
          <w:lang w:eastAsia="ja-JP"/>
        </w:rPr>
        <w:t xml:space="preserve"> The RF-ED receiver</w:t>
      </w:r>
      <w:r w:rsidR="001F045F">
        <w:rPr>
          <w:lang w:eastAsia="ja-JP"/>
        </w:rPr>
        <w:t>,</w:t>
      </w:r>
      <w:r w:rsidR="0049610D">
        <w:rPr>
          <w:lang w:eastAsia="ja-JP"/>
        </w:rPr>
        <w:t xml:space="preserve"> including </w:t>
      </w:r>
      <w:r w:rsidR="008E1EEA">
        <w:rPr>
          <w:lang w:eastAsia="ja-JP"/>
        </w:rPr>
        <w:t>the BB</w:t>
      </w:r>
      <w:r w:rsidR="002E1D02">
        <w:rPr>
          <w:lang w:eastAsia="ja-JP"/>
        </w:rPr>
        <w:t>-LP</w:t>
      </w:r>
      <w:r w:rsidR="001F045F">
        <w:rPr>
          <w:lang w:eastAsia="ja-JP"/>
        </w:rPr>
        <w:t>,</w:t>
      </w:r>
      <w:r w:rsidR="002E1D02">
        <w:rPr>
          <w:lang w:eastAsia="ja-JP"/>
        </w:rPr>
        <w:t xml:space="preserve"> has a lower bound of 10 dB NF</w:t>
      </w:r>
      <w:r w:rsidR="005951A5">
        <w:rPr>
          <w:lang w:eastAsia="ja-JP"/>
        </w:rPr>
        <w:t>. A</w:t>
      </w:r>
      <w:r w:rsidR="002E1D02">
        <w:rPr>
          <w:lang w:eastAsia="ja-JP"/>
        </w:rPr>
        <w:t xml:space="preserve">ssuming </w:t>
      </w:r>
      <w:r w:rsidR="001F045F">
        <w:rPr>
          <w:lang w:eastAsia="ja-JP"/>
        </w:rPr>
        <w:t xml:space="preserve">an </w:t>
      </w:r>
      <w:r w:rsidR="002E1D02">
        <w:rPr>
          <w:lang w:eastAsia="ja-JP"/>
        </w:rPr>
        <w:t xml:space="preserve">ideal circuit </w:t>
      </w:r>
      <w:r w:rsidR="001252FA">
        <w:rPr>
          <w:lang w:eastAsia="ja-JP"/>
        </w:rPr>
        <w:t xml:space="preserve">with square </w:t>
      </w:r>
      <w:r w:rsidR="001D32D0">
        <w:rPr>
          <w:lang w:eastAsia="ja-JP"/>
        </w:rPr>
        <w:t xml:space="preserve">law </w:t>
      </w:r>
      <w:proofErr w:type="spellStart"/>
      <w:r w:rsidR="001252FA">
        <w:rPr>
          <w:lang w:eastAsia="ja-JP"/>
        </w:rPr>
        <w:t>modeling</w:t>
      </w:r>
      <w:proofErr w:type="spellEnd"/>
      <w:r w:rsidR="001F045F">
        <w:rPr>
          <w:lang w:eastAsia="ja-JP"/>
        </w:rPr>
        <w:t>,</w:t>
      </w:r>
      <w:r w:rsidR="00722E0A">
        <w:rPr>
          <w:lang w:eastAsia="ja-JP"/>
        </w:rPr>
        <w:t xml:space="preserve"> such a high NF comes</w:t>
      </w:r>
      <w:r w:rsidR="005951A5">
        <w:rPr>
          <w:lang w:eastAsia="ja-JP"/>
        </w:rPr>
        <w:t xml:space="preserve"> to</w:t>
      </w:r>
      <w:r w:rsidR="00722E0A">
        <w:rPr>
          <w:lang w:eastAsia="ja-JP"/>
        </w:rPr>
        <w:t xml:space="preserve"> form the fact that the </w:t>
      </w:r>
      <w:r w:rsidR="009B66BD">
        <w:rPr>
          <w:lang w:eastAsia="ja-JP"/>
        </w:rPr>
        <w:t xml:space="preserve">noise outside the BW </w:t>
      </w:r>
      <w:r w:rsidR="00DF05D5">
        <w:rPr>
          <w:lang w:eastAsia="ja-JP"/>
        </w:rPr>
        <w:t xml:space="preserve">will still be partially mixed </w:t>
      </w:r>
      <w:r w:rsidR="00886D1F">
        <w:rPr>
          <w:lang w:eastAsia="ja-JP"/>
        </w:rPr>
        <w:t xml:space="preserve">into the BB via the </w:t>
      </w:r>
      <w:r w:rsidR="00722E0A">
        <w:rPr>
          <w:lang w:eastAsia="ja-JP"/>
        </w:rPr>
        <w:t>self</w:t>
      </w:r>
      <w:r w:rsidR="005951A5">
        <w:rPr>
          <w:lang w:eastAsia="ja-JP"/>
        </w:rPr>
        <w:t>-</w:t>
      </w:r>
      <w:r w:rsidR="00722E0A">
        <w:rPr>
          <w:lang w:eastAsia="ja-JP"/>
        </w:rPr>
        <w:t>mixing effect of</w:t>
      </w:r>
      <w:r w:rsidR="009529CC">
        <w:rPr>
          <w:lang w:eastAsia="ja-JP"/>
        </w:rPr>
        <w:t xml:space="preserve"> </w:t>
      </w:r>
      <w:r w:rsidR="004B6C12">
        <w:rPr>
          <w:lang w:eastAsia="ja-JP"/>
        </w:rPr>
        <w:t xml:space="preserve">the </w:t>
      </w:r>
      <w:r w:rsidR="009529CC">
        <w:rPr>
          <w:lang w:eastAsia="ja-JP"/>
        </w:rPr>
        <w:t>RF-ED receiver</w:t>
      </w:r>
      <w:r w:rsidR="00886D1F">
        <w:rPr>
          <w:lang w:eastAsia="ja-JP"/>
        </w:rPr>
        <w:t>.</w:t>
      </w:r>
      <w:r w:rsidR="00E1538E">
        <w:rPr>
          <w:lang w:eastAsia="ja-JP"/>
        </w:rPr>
        <w:t xml:space="preserve"> </w:t>
      </w:r>
      <w:r w:rsidR="00886D1F">
        <w:rPr>
          <w:lang w:eastAsia="ja-JP"/>
        </w:rPr>
        <w:t xml:space="preserve">In addition, for a </w:t>
      </w:r>
      <w:r w:rsidR="002E1D02">
        <w:rPr>
          <w:lang w:eastAsia="ja-JP"/>
        </w:rPr>
        <w:t>practical</w:t>
      </w:r>
      <w:r w:rsidR="00886D1F">
        <w:rPr>
          <w:lang w:eastAsia="ja-JP"/>
        </w:rPr>
        <w:t xml:space="preserve"> implem</w:t>
      </w:r>
      <w:r w:rsidR="005951A5">
        <w:rPr>
          <w:lang w:eastAsia="ja-JP"/>
        </w:rPr>
        <w:t>e</w:t>
      </w:r>
      <w:r w:rsidR="00886D1F">
        <w:rPr>
          <w:lang w:eastAsia="ja-JP"/>
        </w:rPr>
        <w:t>ntation</w:t>
      </w:r>
      <w:r w:rsidR="001F045F">
        <w:rPr>
          <w:lang w:eastAsia="ja-JP"/>
        </w:rPr>
        <w:t>,</w:t>
      </w:r>
      <w:r w:rsidR="002E1D02">
        <w:rPr>
          <w:lang w:eastAsia="ja-JP"/>
        </w:rPr>
        <w:t xml:space="preserve"> the NF </w:t>
      </w:r>
      <w:r w:rsidR="00DE06DE">
        <w:rPr>
          <w:lang w:eastAsia="ja-JP"/>
        </w:rPr>
        <w:t xml:space="preserve">can </w:t>
      </w:r>
      <w:r w:rsidR="001F045F">
        <w:rPr>
          <w:lang w:eastAsia="ja-JP"/>
        </w:rPr>
        <w:t xml:space="preserve">be </w:t>
      </w:r>
      <w:r w:rsidR="002E1D02">
        <w:rPr>
          <w:lang w:eastAsia="ja-JP"/>
        </w:rPr>
        <w:t xml:space="preserve">in the range </w:t>
      </w:r>
      <w:r w:rsidR="004B6C12">
        <w:rPr>
          <w:lang w:eastAsia="ja-JP"/>
        </w:rPr>
        <w:t xml:space="preserve">of </w:t>
      </w:r>
      <w:r w:rsidR="001252FA">
        <w:rPr>
          <w:lang w:eastAsia="ja-JP"/>
        </w:rPr>
        <w:t>up to</w:t>
      </w:r>
      <w:r w:rsidR="002E1D02">
        <w:rPr>
          <w:lang w:eastAsia="ja-JP"/>
        </w:rPr>
        <w:t xml:space="preserve"> 20 dB</w:t>
      </w:r>
      <w:r w:rsidR="005951A5">
        <w:rPr>
          <w:lang w:eastAsia="ja-JP"/>
        </w:rPr>
        <w:t>,</w:t>
      </w:r>
      <w:r w:rsidR="002E1D02">
        <w:rPr>
          <w:lang w:eastAsia="ja-JP"/>
        </w:rPr>
        <w:t xml:space="preserve"> considering the </w:t>
      </w:r>
      <w:r w:rsidR="00F25442">
        <w:rPr>
          <w:lang w:eastAsia="ja-JP"/>
        </w:rPr>
        <w:t>loss, impedance mismatch, non-ideal diode</w:t>
      </w:r>
      <w:r w:rsidR="001F045F">
        <w:rPr>
          <w:lang w:eastAsia="ja-JP"/>
        </w:rPr>
        <w:t>,</w:t>
      </w:r>
      <w:r w:rsidR="00F25442">
        <w:rPr>
          <w:lang w:eastAsia="ja-JP"/>
        </w:rPr>
        <w:t xml:space="preserve"> etc. </w:t>
      </w:r>
      <w:r w:rsidR="00614A82">
        <w:rPr>
          <w:lang w:eastAsia="ja-JP"/>
        </w:rPr>
        <w:t>Thus,</w:t>
      </w:r>
      <w:r w:rsidR="009639CC">
        <w:rPr>
          <w:lang w:eastAsia="ja-JP"/>
        </w:rPr>
        <w:t xml:space="preserve"> the </w:t>
      </w:r>
      <w:r w:rsidR="00050885">
        <w:rPr>
          <w:lang w:eastAsia="ja-JP"/>
        </w:rPr>
        <w:t>cascaded</w:t>
      </w:r>
      <w:r w:rsidR="009639CC">
        <w:rPr>
          <w:lang w:eastAsia="ja-JP"/>
        </w:rPr>
        <w:t xml:space="preserve"> NF of the receiver</w:t>
      </w:r>
      <w:r w:rsidR="00926CD1">
        <w:rPr>
          <w:lang w:eastAsia="ja-JP"/>
        </w:rPr>
        <w:t xml:space="preserve"> show</w:t>
      </w:r>
      <w:r w:rsidR="001F045F">
        <w:rPr>
          <w:lang w:eastAsia="ja-JP"/>
        </w:rPr>
        <w:t>n</w:t>
      </w:r>
      <w:r w:rsidR="00926CD1">
        <w:rPr>
          <w:lang w:eastAsia="ja-JP"/>
        </w:rPr>
        <w:t xml:space="preserve"> in Fig. 1</w:t>
      </w:r>
      <w:r w:rsidR="009639CC">
        <w:rPr>
          <w:lang w:eastAsia="ja-JP"/>
        </w:rPr>
        <w:t xml:space="preserve"> </w:t>
      </w:r>
      <w:r w:rsidR="00F2512D">
        <w:rPr>
          <w:lang w:eastAsia="ja-JP"/>
        </w:rPr>
        <w:t xml:space="preserve">would be </w:t>
      </w:r>
      <w:r w:rsidR="00050885">
        <w:rPr>
          <w:lang w:eastAsia="ja-JP"/>
        </w:rPr>
        <w:t xml:space="preserve">dominated by the RF-ED </w:t>
      </w:r>
      <w:r w:rsidR="00614A82">
        <w:rPr>
          <w:lang w:eastAsia="ja-JP"/>
        </w:rPr>
        <w:t>receiver,</w:t>
      </w:r>
      <w:r w:rsidR="00050885">
        <w:rPr>
          <w:lang w:eastAsia="ja-JP"/>
        </w:rPr>
        <w:t xml:space="preserve"> which is </w:t>
      </w:r>
      <w:r w:rsidR="00F2512D">
        <w:rPr>
          <w:lang w:eastAsia="ja-JP"/>
        </w:rPr>
        <w:t xml:space="preserve">around </w:t>
      </w:r>
      <w:r w:rsidR="001252FA">
        <w:rPr>
          <w:lang w:eastAsia="ja-JP"/>
        </w:rPr>
        <w:t>2</w:t>
      </w:r>
      <w:r w:rsidR="00612B61">
        <w:rPr>
          <w:lang w:eastAsia="ja-JP"/>
        </w:rPr>
        <w:t>2</w:t>
      </w:r>
      <w:r w:rsidR="00F2512D">
        <w:rPr>
          <w:lang w:eastAsia="ja-JP"/>
        </w:rPr>
        <w:t xml:space="preserve"> </w:t>
      </w:r>
      <w:proofErr w:type="spellStart"/>
      <w:r w:rsidR="00F2512D">
        <w:rPr>
          <w:lang w:eastAsia="ja-JP"/>
        </w:rPr>
        <w:t>dB</w:t>
      </w:r>
      <w:r w:rsidR="00612B61">
        <w:rPr>
          <w:lang w:eastAsia="ja-JP"/>
        </w:rPr>
        <w:t>.</w:t>
      </w:r>
      <w:proofErr w:type="spellEnd"/>
    </w:p>
    <w:p w14:paraId="77C47DD3" w14:textId="52B045BB" w:rsidR="00044C9D" w:rsidRDefault="00082796" w:rsidP="007D6845">
      <w:pPr>
        <w:pStyle w:val="BodyText"/>
        <w:jc w:val="both"/>
        <w:rPr>
          <w:lang w:eastAsia="ja-JP"/>
        </w:rPr>
      </w:pPr>
      <w:r>
        <w:rPr>
          <w:lang w:eastAsia="ja-JP"/>
        </w:rPr>
        <w:t>F</w:t>
      </w:r>
      <w:r w:rsidRPr="002B2832">
        <w:rPr>
          <w:lang w:eastAsia="ja-JP"/>
        </w:rPr>
        <w:t xml:space="preserve">or </w:t>
      </w:r>
      <w:r>
        <w:rPr>
          <w:lang w:eastAsia="ja-JP"/>
        </w:rPr>
        <w:t xml:space="preserve">legacy </w:t>
      </w:r>
      <w:r w:rsidRPr="002B2832">
        <w:rPr>
          <w:lang w:eastAsia="ja-JP"/>
        </w:rPr>
        <w:t>NR receivers</w:t>
      </w:r>
      <w:r>
        <w:rPr>
          <w:lang w:eastAsia="ja-JP"/>
        </w:rPr>
        <w:t>,</w:t>
      </w:r>
      <w:r w:rsidR="00CA3F43">
        <w:rPr>
          <w:lang w:eastAsia="ja-JP"/>
        </w:rPr>
        <w:t xml:space="preserve"> </w:t>
      </w:r>
      <w:r w:rsidR="001F045F">
        <w:rPr>
          <w:lang w:eastAsia="ja-JP"/>
        </w:rPr>
        <w:t xml:space="preserve">a </w:t>
      </w:r>
      <w:r w:rsidR="00E940AF" w:rsidRPr="002B2832">
        <w:rPr>
          <w:lang w:eastAsia="ja-JP"/>
        </w:rPr>
        <w:t>2</w:t>
      </w:r>
      <w:r w:rsidR="009430AD">
        <w:rPr>
          <w:lang w:eastAsia="ja-JP"/>
        </w:rPr>
        <w:t xml:space="preserve"> </w:t>
      </w:r>
      <w:r w:rsidR="00E940AF" w:rsidRPr="002B2832">
        <w:rPr>
          <w:lang w:eastAsia="ja-JP"/>
        </w:rPr>
        <w:t>dB implementation margin</w:t>
      </w:r>
      <w:r w:rsidR="00E940AF">
        <w:rPr>
          <w:lang w:eastAsia="ja-JP"/>
        </w:rPr>
        <w:t xml:space="preserve"> </w:t>
      </w:r>
      <w:r>
        <w:rPr>
          <w:lang w:eastAsia="ja-JP"/>
        </w:rPr>
        <w:t>(IM)</w:t>
      </w:r>
      <w:r w:rsidR="00E940AF" w:rsidRPr="002B2832">
        <w:rPr>
          <w:lang w:eastAsia="ja-JP"/>
        </w:rPr>
        <w:t xml:space="preserve"> </w:t>
      </w:r>
      <w:r w:rsidR="001F045F">
        <w:rPr>
          <w:lang w:eastAsia="ja-JP"/>
        </w:rPr>
        <w:t>is</w:t>
      </w:r>
      <w:r w:rsidR="00E940AF" w:rsidRPr="002B2832">
        <w:rPr>
          <w:lang w:eastAsia="ja-JP"/>
        </w:rPr>
        <w:t xml:space="preserve"> usually considered </w:t>
      </w:r>
      <w:r w:rsidR="004E67C4">
        <w:rPr>
          <w:lang w:eastAsia="ja-JP"/>
        </w:rPr>
        <w:t>w</w:t>
      </w:r>
      <w:r w:rsidR="000C79F3" w:rsidRPr="002B2832">
        <w:rPr>
          <w:lang w:eastAsia="ja-JP"/>
        </w:rPr>
        <w:t>hile considering the extremely low cost of the ambient IoT device 1, a higher IM</w:t>
      </w:r>
      <w:r w:rsidR="00F834E0" w:rsidRPr="002B2832">
        <w:rPr>
          <w:lang w:eastAsia="ja-JP"/>
        </w:rPr>
        <w:t>, e.g., 3dB</w:t>
      </w:r>
      <w:r w:rsidR="001F045F">
        <w:rPr>
          <w:lang w:eastAsia="ja-JP"/>
        </w:rPr>
        <w:t>,</w:t>
      </w:r>
      <w:r w:rsidR="000C79F3" w:rsidRPr="002B2832">
        <w:rPr>
          <w:lang w:eastAsia="ja-JP"/>
        </w:rPr>
        <w:t xml:space="preserve"> may be </w:t>
      </w:r>
      <w:r w:rsidR="008832D7" w:rsidRPr="002B2832">
        <w:rPr>
          <w:lang w:eastAsia="ja-JP"/>
        </w:rPr>
        <w:t>assumed.</w:t>
      </w:r>
      <w:r w:rsidR="000C79F3" w:rsidRPr="002B2832">
        <w:rPr>
          <w:lang w:eastAsia="ja-JP"/>
        </w:rPr>
        <w:t xml:space="preserve"> </w:t>
      </w:r>
      <w:proofErr w:type="gramStart"/>
      <w:r w:rsidR="001F045F">
        <w:rPr>
          <w:lang w:eastAsia="ja-JP"/>
        </w:rPr>
        <w:t>Assuming that</w:t>
      </w:r>
      <w:proofErr w:type="gramEnd"/>
      <w:r w:rsidR="001F045F">
        <w:rPr>
          <w:lang w:eastAsia="ja-JP"/>
        </w:rPr>
        <w:t xml:space="preserve"> 10 dB SNR as input to BB is required to meet the proposed performance metric and 180 kHz signal BW, this will result in a </w:t>
      </w:r>
      <w:r w:rsidR="009604BF">
        <w:rPr>
          <w:lang w:eastAsia="ja-JP"/>
        </w:rPr>
        <w:t xml:space="preserve">REFSENS </w:t>
      </w:r>
      <w:r w:rsidR="001F045F">
        <w:rPr>
          <w:lang w:eastAsia="ja-JP"/>
        </w:rPr>
        <w:t>level of</w:t>
      </w:r>
      <w:r w:rsidR="00F90362" w:rsidRPr="002B2832">
        <w:rPr>
          <w:lang w:eastAsia="ja-JP"/>
        </w:rPr>
        <w:t xml:space="preserve"> about -</w:t>
      </w:r>
      <w:r w:rsidR="00121937">
        <w:rPr>
          <w:lang w:eastAsia="ja-JP"/>
        </w:rPr>
        <w:t>8</w:t>
      </w:r>
      <w:r w:rsidR="00F90362" w:rsidRPr="002B2832">
        <w:rPr>
          <w:lang w:eastAsia="ja-JP"/>
        </w:rPr>
        <w:t>5 dBm.</w:t>
      </w:r>
    </w:p>
    <w:p w14:paraId="33E48829" w14:textId="279C71AC" w:rsidR="001A4EA4" w:rsidRPr="0061211E" w:rsidRDefault="002D1DB9" w:rsidP="007D6845">
      <w:pPr>
        <w:pStyle w:val="BodyText"/>
        <w:jc w:val="both"/>
        <w:rPr>
          <w:b/>
          <w:bCs/>
          <w:lang w:eastAsia="ja-JP"/>
        </w:rPr>
      </w:pPr>
      <w:r w:rsidRPr="0061211E">
        <w:rPr>
          <w:b/>
          <w:bCs/>
          <w:lang w:eastAsia="ja-JP"/>
        </w:rPr>
        <w:t>Observation</w:t>
      </w:r>
      <w:r w:rsidR="009D7900" w:rsidRPr="0061211E">
        <w:rPr>
          <w:b/>
          <w:bCs/>
          <w:lang w:eastAsia="ja-JP"/>
        </w:rPr>
        <w:t xml:space="preserve"> 1</w:t>
      </w:r>
      <w:r w:rsidRPr="0061211E">
        <w:rPr>
          <w:b/>
          <w:bCs/>
          <w:lang w:eastAsia="ja-JP"/>
        </w:rPr>
        <w:t xml:space="preserve">: </w:t>
      </w:r>
      <w:r w:rsidR="00D04ABB">
        <w:rPr>
          <w:b/>
          <w:bCs/>
          <w:lang w:eastAsia="ja-JP"/>
        </w:rPr>
        <w:t>T</w:t>
      </w:r>
      <w:r w:rsidRPr="0061211E">
        <w:rPr>
          <w:b/>
          <w:bCs/>
          <w:lang w:eastAsia="ja-JP"/>
        </w:rPr>
        <w:t>he REFSENS level of R2D receiver could be in the range of -85 dBm</w:t>
      </w:r>
      <w:r w:rsidR="004C55CD">
        <w:rPr>
          <w:b/>
          <w:bCs/>
          <w:lang w:eastAsia="ja-JP"/>
        </w:rPr>
        <w:t>/180 kHz</w:t>
      </w:r>
      <w:r w:rsidR="005951A5">
        <w:rPr>
          <w:b/>
          <w:bCs/>
          <w:lang w:eastAsia="ja-JP"/>
        </w:rPr>
        <w:t>,</w:t>
      </w:r>
      <w:r w:rsidRPr="0061211E">
        <w:rPr>
          <w:b/>
          <w:bCs/>
          <w:lang w:eastAsia="ja-JP"/>
        </w:rPr>
        <w:t xml:space="preserve"> pending on</w:t>
      </w:r>
      <w:r w:rsidR="007D4ACE" w:rsidRPr="0061211E">
        <w:rPr>
          <w:b/>
          <w:bCs/>
          <w:lang w:eastAsia="ja-JP"/>
        </w:rPr>
        <w:t xml:space="preserve"> </w:t>
      </w:r>
      <w:r w:rsidR="005951A5">
        <w:rPr>
          <w:b/>
          <w:bCs/>
          <w:lang w:eastAsia="ja-JP"/>
        </w:rPr>
        <w:t xml:space="preserve">the </w:t>
      </w:r>
      <w:r w:rsidR="007D4ACE" w:rsidRPr="0061211E">
        <w:rPr>
          <w:b/>
          <w:bCs/>
          <w:lang w:eastAsia="ja-JP"/>
        </w:rPr>
        <w:t xml:space="preserve">agreed </w:t>
      </w:r>
      <w:r w:rsidR="003D1E4A" w:rsidRPr="0061211E">
        <w:rPr>
          <w:b/>
          <w:bCs/>
          <w:lang w:eastAsia="ja-JP"/>
        </w:rPr>
        <w:t xml:space="preserve">performance metric </w:t>
      </w:r>
      <w:r w:rsidR="00D75908">
        <w:rPr>
          <w:b/>
          <w:bCs/>
          <w:lang w:eastAsia="ja-JP"/>
        </w:rPr>
        <w:t xml:space="preserve">if a 1-bit ADC without </w:t>
      </w:r>
      <w:r w:rsidR="005951A5">
        <w:rPr>
          <w:b/>
          <w:bCs/>
          <w:lang w:eastAsia="ja-JP"/>
        </w:rPr>
        <w:t xml:space="preserve">a </w:t>
      </w:r>
      <w:r w:rsidR="00D75908">
        <w:rPr>
          <w:b/>
          <w:bCs/>
          <w:lang w:eastAsia="ja-JP"/>
        </w:rPr>
        <w:t xml:space="preserve">fixed threshold is used. </w:t>
      </w:r>
    </w:p>
    <w:p w14:paraId="7415C24E" w14:textId="161542DE" w:rsidR="00B6188E" w:rsidRPr="00F01148" w:rsidRDefault="00B6188E" w:rsidP="00F01148">
      <w:pPr>
        <w:pStyle w:val="Heading4"/>
        <w:numPr>
          <w:ilvl w:val="3"/>
          <w:numId w:val="8"/>
        </w:numPr>
        <w:jc w:val="both"/>
        <w:rPr>
          <w:b w:val="0"/>
          <w:bCs w:val="0"/>
          <w:sz w:val="20"/>
          <w:szCs w:val="16"/>
        </w:rPr>
      </w:pPr>
      <w:r w:rsidRPr="00F01148">
        <w:rPr>
          <w:b w:val="0"/>
          <w:bCs w:val="0"/>
          <w:sz w:val="20"/>
          <w:szCs w:val="16"/>
        </w:rPr>
        <w:t>RF-ED detector with a comparator</w:t>
      </w:r>
      <w:r w:rsidR="008F7598" w:rsidRPr="00F01148">
        <w:rPr>
          <w:b w:val="0"/>
          <w:bCs w:val="0"/>
          <w:sz w:val="20"/>
          <w:szCs w:val="16"/>
        </w:rPr>
        <w:t xml:space="preserve"> with </w:t>
      </w:r>
      <w:r w:rsidR="00E1538E" w:rsidRPr="00F01148">
        <w:rPr>
          <w:b w:val="0"/>
          <w:bCs w:val="0"/>
          <w:sz w:val="20"/>
          <w:szCs w:val="16"/>
        </w:rPr>
        <w:t xml:space="preserve">a </w:t>
      </w:r>
      <w:r w:rsidR="008F7598" w:rsidRPr="00F01148">
        <w:rPr>
          <w:b w:val="0"/>
          <w:bCs w:val="0"/>
          <w:sz w:val="20"/>
          <w:szCs w:val="16"/>
        </w:rPr>
        <w:t>fixed threshold</w:t>
      </w:r>
    </w:p>
    <w:p w14:paraId="01CC163D" w14:textId="5D4DF5A4" w:rsidR="00B6188E" w:rsidRPr="008E02EB" w:rsidRDefault="00B6188E" w:rsidP="008E02EB">
      <w:pPr>
        <w:pStyle w:val="BodyText"/>
        <w:jc w:val="both"/>
        <w:rPr>
          <w:b/>
          <w:bCs/>
          <w:lang w:eastAsia="ja-JP"/>
        </w:rPr>
      </w:pPr>
      <w:r>
        <w:t xml:space="preserve">However, </w:t>
      </w:r>
      <w:r w:rsidR="00E1538E">
        <w:t>unlike a 1-bit ADC, a simple comparator circuit usually comes</w:t>
      </w:r>
      <w:r w:rsidR="001373BE">
        <w:t xml:space="preserve"> </w:t>
      </w:r>
      <w:r>
        <w:t>with a fixed threshold value</w:t>
      </w:r>
      <w:r w:rsidR="00C53206">
        <w:t>, and</w:t>
      </w:r>
      <w:r w:rsidR="001373BE">
        <w:t xml:space="preserve"> </w:t>
      </w:r>
      <w:r w:rsidR="00192EE5">
        <w:t xml:space="preserve">the legacy approach may not be feasible. </w:t>
      </w:r>
      <w:r w:rsidR="008F7598">
        <w:t>O</w:t>
      </w:r>
      <w:r w:rsidR="00192EE5">
        <w:t>perat</w:t>
      </w:r>
      <w:r w:rsidR="008F7598">
        <w:t>ing</w:t>
      </w:r>
      <w:r w:rsidR="00192EE5">
        <w:t xml:space="preserve"> with a comparator </w:t>
      </w:r>
      <w:r w:rsidR="001373BE">
        <w:t>require</w:t>
      </w:r>
      <w:r w:rsidR="008F7598">
        <w:t>s</w:t>
      </w:r>
      <w:r w:rsidR="001373BE">
        <w:t xml:space="preserve"> the incoming power level for </w:t>
      </w:r>
      <w:r w:rsidR="00266962">
        <w:t>"</w:t>
      </w:r>
      <w:r w:rsidR="001B5D90">
        <w:t>1</w:t>
      </w:r>
      <w:r w:rsidR="00266962">
        <w:t>"</w:t>
      </w:r>
      <w:r w:rsidR="001B5D90">
        <w:t xml:space="preserve"> </w:t>
      </w:r>
      <w:r w:rsidR="00E1538E">
        <w:t>to be above the threshold level; thus, the comparator threshold level will determine the REFSENS of</w:t>
      </w:r>
      <w:r w:rsidR="008F7598">
        <w:t xml:space="preserve"> </w:t>
      </w:r>
      <w:r w:rsidR="00E1538E">
        <w:t xml:space="preserve">the </w:t>
      </w:r>
      <w:r w:rsidR="008F7598">
        <w:t>receiver.</w:t>
      </w:r>
      <w:r w:rsidR="001B3026">
        <w:t xml:space="preserve"> </w:t>
      </w:r>
      <w:r w:rsidR="00E1538E">
        <w:t>For example, a typical low-power comparator can support a threshold level</w:t>
      </w:r>
      <w:r w:rsidR="00422D44">
        <w:t xml:space="preserve"> </w:t>
      </w:r>
      <w:r w:rsidR="00E1538E">
        <w:t xml:space="preserve">of </w:t>
      </w:r>
      <w:r w:rsidR="008F7598">
        <w:t>about</w:t>
      </w:r>
      <w:r w:rsidR="00422D44">
        <w:t xml:space="preserve"> -30 dBm</w:t>
      </w:r>
      <w:r w:rsidR="00612653">
        <w:t>.</w:t>
      </w:r>
      <w:r w:rsidR="008F7598">
        <w:t xml:space="preserve"> </w:t>
      </w:r>
      <w:r w:rsidR="008135A9">
        <w:t xml:space="preserve">Since this power level is likely </w:t>
      </w:r>
      <w:r w:rsidR="00E1538E">
        <w:t>much higher than the noise floor if the receiver, the SNR for decoding on the baseband is no longer critical,</w:t>
      </w:r>
      <w:r w:rsidR="00791115">
        <w:t xml:space="preserve"> and the REFSENS can be defined </w:t>
      </w:r>
      <w:r w:rsidR="00056472">
        <w:t xml:space="preserve">based on the threshold value. </w:t>
      </w:r>
      <w:r w:rsidR="00791115">
        <w:t xml:space="preserve"> </w:t>
      </w:r>
    </w:p>
    <w:p w14:paraId="5D15BAA7" w14:textId="6E0DA7D2" w:rsidR="00EB74FD" w:rsidRDefault="00EB74FD" w:rsidP="00EB74FD">
      <w:pPr>
        <w:pStyle w:val="BodyText"/>
        <w:jc w:val="both"/>
        <w:rPr>
          <w:b/>
          <w:bCs/>
          <w:lang w:eastAsia="ja-JP"/>
        </w:rPr>
      </w:pPr>
      <w:r w:rsidRPr="0061211E">
        <w:rPr>
          <w:b/>
          <w:bCs/>
          <w:lang w:eastAsia="ja-JP"/>
        </w:rPr>
        <w:t xml:space="preserve">Observation </w:t>
      </w:r>
      <w:r>
        <w:rPr>
          <w:b/>
          <w:bCs/>
          <w:lang w:eastAsia="ja-JP"/>
        </w:rPr>
        <w:t>2</w:t>
      </w:r>
      <w:r w:rsidRPr="0061211E">
        <w:rPr>
          <w:b/>
          <w:bCs/>
          <w:lang w:eastAsia="ja-JP"/>
        </w:rPr>
        <w:t xml:space="preserve">: </w:t>
      </w:r>
      <w:r w:rsidR="00E1538E">
        <w:rPr>
          <w:b/>
          <w:bCs/>
          <w:lang w:eastAsia="ja-JP"/>
        </w:rPr>
        <w:t xml:space="preserve">The REFSENS level of the R2D receiver would be determined by the threshold level of the comparator </w:t>
      </w:r>
      <w:r w:rsidR="00C1410C">
        <w:rPr>
          <w:b/>
          <w:bCs/>
          <w:lang w:eastAsia="ja-JP"/>
        </w:rPr>
        <w:t xml:space="preserve">if </w:t>
      </w:r>
      <w:r w:rsidR="00516380">
        <w:rPr>
          <w:b/>
          <w:bCs/>
          <w:lang w:eastAsia="ja-JP"/>
        </w:rPr>
        <w:t xml:space="preserve">a </w:t>
      </w:r>
      <w:r w:rsidR="00C1410C">
        <w:rPr>
          <w:b/>
          <w:bCs/>
          <w:lang w:eastAsia="ja-JP"/>
        </w:rPr>
        <w:t xml:space="preserve">comparator with </w:t>
      </w:r>
      <w:r w:rsidR="00516380">
        <w:rPr>
          <w:b/>
          <w:bCs/>
          <w:lang w:eastAsia="ja-JP"/>
        </w:rPr>
        <w:t xml:space="preserve">a </w:t>
      </w:r>
      <w:r w:rsidR="00C1410C">
        <w:rPr>
          <w:b/>
          <w:bCs/>
          <w:lang w:eastAsia="ja-JP"/>
        </w:rPr>
        <w:t xml:space="preserve">fixed threshold </w:t>
      </w:r>
      <w:r w:rsidR="0059669B">
        <w:rPr>
          <w:b/>
          <w:bCs/>
          <w:lang w:eastAsia="ja-JP"/>
        </w:rPr>
        <w:t>is</w:t>
      </w:r>
      <w:r w:rsidR="00C1410C">
        <w:rPr>
          <w:b/>
          <w:bCs/>
          <w:lang w:eastAsia="ja-JP"/>
        </w:rPr>
        <w:t xml:space="preserve"> used</w:t>
      </w:r>
      <w:r w:rsidR="0059669B">
        <w:rPr>
          <w:b/>
          <w:bCs/>
          <w:lang w:eastAsia="ja-JP"/>
        </w:rPr>
        <w:t xml:space="preserve">, and likely this level is much higher than the noise level of the receiver. </w:t>
      </w:r>
    </w:p>
    <w:p w14:paraId="3DFA20D9" w14:textId="4139B127" w:rsidR="00516380" w:rsidRPr="009673DC" w:rsidRDefault="000F6F19" w:rsidP="00EB74FD">
      <w:pPr>
        <w:pStyle w:val="BodyText"/>
        <w:jc w:val="both"/>
        <w:rPr>
          <w:lang w:eastAsia="ja-JP"/>
        </w:rPr>
      </w:pPr>
      <w:r w:rsidRPr="009673DC">
        <w:rPr>
          <w:lang w:eastAsia="ja-JP"/>
        </w:rPr>
        <w:t>Consider</w:t>
      </w:r>
      <w:r w:rsidR="009673DC">
        <w:rPr>
          <w:lang w:eastAsia="ja-JP"/>
        </w:rPr>
        <w:t>ing</w:t>
      </w:r>
      <w:r w:rsidRPr="009673DC">
        <w:rPr>
          <w:lang w:eastAsia="ja-JP"/>
        </w:rPr>
        <w:t xml:space="preserve"> the hug</w:t>
      </w:r>
      <w:r w:rsidR="009673DC">
        <w:rPr>
          <w:lang w:eastAsia="ja-JP"/>
        </w:rPr>
        <w:t>e</w:t>
      </w:r>
      <w:r w:rsidRPr="009673DC">
        <w:rPr>
          <w:lang w:eastAsia="ja-JP"/>
        </w:rPr>
        <w:t xml:space="preserve"> performance difference between the different implementation choice</w:t>
      </w:r>
      <w:r w:rsidR="0059669B" w:rsidRPr="009673DC">
        <w:rPr>
          <w:lang w:eastAsia="ja-JP"/>
        </w:rPr>
        <w:t>s</w:t>
      </w:r>
      <w:r w:rsidRPr="009673DC">
        <w:rPr>
          <w:lang w:eastAsia="ja-JP"/>
        </w:rPr>
        <w:t xml:space="preserve">, RAN4 needs to determine </w:t>
      </w:r>
      <w:r w:rsidR="009673DC" w:rsidRPr="009673DC">
        <w:rPr>
          <w:lang w:eastAsia="ja-JP"/>
        </w:rPr>
        <w:t>the reference architecture of the R2D receiver with consideration of the link budget of the system, then decide the proper approach to derive the REFSENS.</w:t>
      </w:r>
    </w:p>
    <w:p w14:paraId="03D64F31" w14:textId="1A82D33B" w:rsidR="00056472" w:rsidRDefault="00056472" w:rsidP="00EB74FD">
      <w:pPr>
        <w:pStyle w:val="BodyText"/>
        <w:jc w:val="both"/>
        <w:rPr>
          <w:b/>
          <w:bCs/>
          <w:lang w:eastAsia="ja-JP"/>
        </w:rPr>
      </w:pPr>
      <w:r>
        <w:rPr>
          <w:b/>
          <w:bCs/>
          <w:lang w:eastAsia="ja-JP"/>
        </w:rPr>
        <w:t xml:space="preserve">Proposal </w:t>
      </w:r>
      <w:r w:rsidR="006968D8">
        <w:rPr>
          <w:b/>
          <w:bCs/>
          <w:lang w:eastAsia="ja-JP"/>
        </w:rPr>
        <w:t>5</w:t>
      </w:r>
      <w:r>
        <w:rPr>
          <w:b/>
          <w:bCs/>
          <w:lang w:eastAsia="ja-JP"/>
        </w:rPr>
        <w:t>: RAN</w:t>
      </w:r>
      <w:r w:rsidR="00624114">
        <w:rPr>
          <w:b/>
          <w:bCs/>
          <w:lang w:eastAsia="ja-JP"/>
        </w:rPr>
        <w:t>4 needs to determine the reference architecture of the R2D receiver and then deci</w:t>
      </w:r>
      <w:r w:rsidR="00765861">
        <w:rPr>
          <w:b/>
          <w:bCs/>
          <w:lang w:eastAsia="ja-JP"/>
        </w:rPr>
        <w:t xml:space="preserve">de the proper approach to derive the REFSENS. </w:t>
      </w:r>
    </w:p>
    <w:p w14:paraId="55F36BF3" w14:textId="77777777" w:rsidR="00EB74FD" w:rsidRPr="0061211E" w:rsidRDefault="00EB74FD" w:rsidP="00EB74FD">
      <w:pPr>
        <w:pStyle w:val="BodyText"/>
        <w:jc w:val="both"/>
        <w:rPr>
          <w:b/>
          <w:bCs/>
          <w:lang w:eastAsia="ja-JP"/>
        </w:rPr>
      </w:pPr>
    </w:p>
    <w:p w14:paraId="380A9CD3" w14:textId="0151CFCE" w:rsidR="00765861" w:rsidRPr="00A06DE0" w:rsidRDefault="002B480A" w:rsidP="00F01148">
      <w:pPr>
        <w:pStyle w:val="Heading3"/>
        <w:numPr>
          <w:ilvl w:val="2"/>
          <w:numId w:val="8"/>
        </w:numPr>
        <w:jc w:val="both"/>
      </w:pPr>
      <w:r w:rsidRPr="00A06DE0">
        <w:t>Maximum input level</w:t>
      </w:r>
    </w:p>
    <w:p w14:paraId="23ED75E2" w14:textId="5CC36267" w:rsidR="00055555" w:rsidRDefault="00837BC6" w:rsidP="007D6845">
      <w:pPr>
        <w:pStyle w:val="BodyText"/>
        <w:jc w:val="both"/>
      </w:pPr>
      <w:r w:rsidRPr="00837BC6">
        <w:t>For ma</w:t>
      </w:r>
      <w:r w:rsidRPr="008E02EB">
        <w:t>ximum input level</w:t>
      </w:r>
      <w:r w:rsidR="009673DC">
        <w:t>, it was agreed in RAN4#114 that further discussion is need</w:t>
      </w:r>
      <w:r w:rsidRPr="008E02EB">
        <w:t xml:space="preserve">ed. </w:t>
      </w:r>
      <w:r w:rsidR="00DA25E8" w:rsidRPr="008E02EB">
        <w:t>For the RF-ED receiver, typically</w:t>
      </w:r>
      <w:r w:rsidR="009673DC">
        <w:t>,</w:t>
      </w:r>
      <w:r w:rsidR="00DA25E8" w:rsidRPr="008E02EB">
        <w:t xml:space="preserve"> the diode operates in the square-law region below the linear region</w:t>
      </w:r>
      <w:r w:rsidR="009673DC">
        <w:t>,</w:t>
      </w:r>
      <w:r w:rsidR="006968D8">
        <w:t xml:space="preserve"> as illustrated in Fig. 3</w:t>
      </w:r>
      <w:r w:rsidR="00D74116" w:rsidRPr="008E02EB">
        <w:t xml:space="preserve">. </w:t>
      </w:r>
      <w:r w:rsidR="00D74116">
        <w:t>Therefore</w:t>
      </w:r>
      <w:r w:rsidR="00743286">
        <w:t xml:space="preserve">, it is important to ensure that the device can still </w:t>
      </w:r>
      <w:r w:rsidR="00504C07">
        <w:t xml:space="preserve">operate properly. A </w:t>
      </w:r>
      <w:r w:rsidR="00C92C19">
        <w:t xml:space="preserve">typical square law region for </w:t>
      </w:r>
      <w:r w:rsidR="009673DC">
        <w:t xml:space="preserve">a </w:t>
      </w:r>
      <w:r w:rsidR="00474D95">
        <w:t>S</w:t>
      </w:r>
      <w:r w:rsidR="00474D95" w:rsidRPr="00474D95">
        <w:t xml:space="preserve">chottky </w:t>
      </w:r>
      <w:r w:rsidR="00C92C19">
        <w:t xml:space="preserve">diode is in the range </w:t>
      </w:r>
      <w:r w:rsidR="006B4723">
        <w:t xml:space="preserve">below </w:t>
      </w:r>
      <w:r w:rsidR="00C92C19">
        <w:t>-20 dBm</w:t>
      </w:r>
      <w:r w:rsidR="00235748">
        <w:t xml:space="preserve">, which can be a starting point to </w:t>
      </w:r>
      <w:r w:rsidR="007A2138">
        <w:t xml:space="preserve">be considered as the maximum input level. </w:t>
      </w:r>
    </w:p>
    <w:p w14:paraId="6C5900AB" w14:textId="7497CBE3" w:rsidR="00055555" w:rsidRDefault="00055555">
      <w:pPr>
        <w:pStyle w:val="BodyText"/>
        <w:jc w:val="center"/>
        <w:rPr>
          <w:lang w:eastAsia="ja-JP"/>
        </w:rPr>
      </w:pPr>
      <w:r w:rsidRPr="00055555">
        <w:rPr>
          <w:noProof/>
          <w:lang w:eastAsia="ja-JP"/>
        </w:rPr>
        <w:drawing>
          <wp:inline distT="0" distB="0" distL="0" distR="0" wp14:anchorId="7E75B55A" wp14:editId="73476F12">
            <wp:extent cx="3534410" cy="2620068"/>
            <wp:effectExtent l="0" t="0" r="8890" b="8890"/>
            <wp:docPr id="643388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388568" name=""/>
                    <pic:cNvPicPr/>
                  </pic:nvPicPr>
                  <pic:blipFill>
                    <a:blip r:embed="rId13"/>
                    <a:stretch>
                      <a:fillRect/>
                    </a:stretch>
                  </pic:blipFill>
                  <pic:spPr>
                    <a:xfrm>
                      <a:off x="0" y="0"/>
                      <a:ext cx="3538201" cy="2622878"/>
                    </a:xfrm>
                    <a:prstGeom prst="rect">
                      <a:avLst/>
                    </a:prstGeom>
                  </pic:spPr>
                </pic:pic>
              </a:graphicData>
            </a:graphic>
          </wp:inline>
        </w:drawing>
      </w:r>
    </w:p>
    <w:p w14:paraId="312ED73B" w14:textId="7CBE22E2" w:rsidR="00837BC6" w:rsidRDefault="00837BC6" w:rsidP="00837BC6">
      <w:pPr>
        <w:pStyle w:val="BodyText"/>
        <w:jc w:val="center"/>
        <w:rPr>
          <w:b/>
          <w:bCs/>
          <w:sz w:val="16"/>
          <w:szCs w:val="16"/>
          <w:lang w:eastAsia="ja-JP"/>
        </w:rPr>
      </w:pPr>
      <w:r w:rsidRPr="003D5D02">
        <w:rPr>
          <w:b/>
          <w:bCs/>
          <w:sz w:val="16"/>
          <w:szCs w:val="16"/>
          <w:lang w:eastAsia="ja-JP"/>
        </w:rPr>
        <w:t xml:space="preserve">Fig. </w:t>
      </w:r>
      <w:r w:rsidR="006968D8">
        <w:rPr>
          <w:b/>
          <w:bCs/>
          <w:sz w:val="16"/>
          <w:szCs w:val="16"/>
          <w:lang w:eastAsia="ja-JP"/>
        </w:rPr>
        <w:t>3</w:t>
      </w:r>
      <w:r w:rsidRPr="003D5D02">
        <w:rPr>
          <w:b/>
          <w:bCs/>
          <w:sz w:val="16"/>
          <w:szCs w:val="16"/>
          <w:lang w:eastAsia="ja-JP"/>
        </w:rPr>
        <w:t>.</w:t>
      </w:r>
      <w:r>
        <w:rPr>
          <w:b/>
          <w:bCs/>
          <w:sz w:val="16"/>
          <w:szCs w:val="16"/>
          <w:lang w:eastAsia="ja-JP"/>
        </w:rPr>
        <w:t xml:space="preserve"> The operating region of </w:t>
      </w:r>
      <w:r w:rsidR="006B4723">
        <w:rPr>
          <w:b/>
          <w:bCs/>
          <w:sz w:val="16"/>
          <w:szCs w:val="16"/>
          <w:lang w:eastAsia="ja-JP"/>
        </w:rPr>
        <w:t xml:space="preserve">a </w:t>
      </w:r>
      <w:r w:rsidR="006968D8">
        <w:rPr>
          <w:b/>
          <w:bCs/>
          <w:sz w:val="16"/>
          <w:szCs w:val="16"/>
          <w:lang w:eastAsia="ja-JP"/>
        </w:rPr>
        <w:t xml:space="preserve">diode. </w:t>
      </w:r>
    </w:p>
    <w:p w14:paraId="2DDE492F" w14:textId="3F5EBCCF" w:rsidR="009D21C1" w:rsidRPr="008E02EB" w:rsidRDefault="006968D8" w:rsidP="008E02EB">
      <w:pPr>
        <w:pStyle w:val="BodyText"/>
        <w:jc w:val="both"/>
        <w:rPr>
          <w:b/>
          <w:bCs/>
          <w:lang w:eastAsia="ja-JP"/>
        </w:rPr>
      </w:pPr>
      <w:r w:rsidRPr="008E02EB">
        <w:rPr>
          <w:b/>
          <w:bCs/>
          <w:lang w:eastAsia="ja-JP"/>
        </w:rPr>
        <w:lastRenderedPageBreak/>
        <w:t xml:space="preserve">Proposal 6: The maximum input level of </w:t>
      </w:r>
      <w:r w:rsidR="009D21C1" w:rsidRPr="008E02EB">
        <w:rPr>
          <w:b/>
          <w:bCs/>
          <w:lang w:eastAsia="ja-JP"/>
        </w:rPr>
        <w:t xml:space="preserve">R2D </w:t>
      </w:r>
      <w:r w:rsidR="006B4723">
        <w:rPr>
          <w:b/>
          <w:bCs/>
          <w:lang w:eastAsia="ja-JP"/>
        </w:rPr>
        <w:t>needs to be defined to ensure the RF-ED receiver operates in the proper region, where -20 dBm may be considered</w:t>
      </w:r>
      <w:r w:rsidR="009D21C1">
        <w:rPr>
          <w:b/>
          <w:bCs/>
          <w:lang w:eastAsia="ja-JP"/>
        </w:rPr>
        <w:t xml:space="preserve"> a starting point</w:t>
      </w:r>
      <w:r w:rsidR="009D21C1" w:rsidRPr="008E02EB">
        <w:rPr>
          <w:b/>
          <w:bCs/>
          <w:lang w:eastAsia="ja-JP"/>
        </w:rPr>
        <w:t xml:space="preserve">. </w:t>
      </w:r>
    </w:p>
    <w:p w14:paraId="16541EED" w14:textId="1C381084" w:rsidR="00837BC6" w:rsidRDefault="009D21C1" w:rsidP="008E02EB">
      <w:pPr>
        <w:pStyle w:val="BodyText"/>
        <w:rPr>
          <w:lang w:eastAsia="ja-JP"/>
        </w:rPr>
      </w:pPr>
      <w:r>
        <w:rPr>
          <w:lang w:eastAsia="ja-JP"/>
        </w:rPr>
        <w:t xml:space="preserve"> </w:t>
      </w:r>
    </w:p>
    <w:p w14:paraId="07491EBD" w14:textId="3D3BF14A" w:rsidR="00787BA0" w:rsidRDefault="00E2414E" w:rsidP="00F01148">
      <w:pPr>
        <w:pStyle w:val="Heading2"/>
      </w:pPr>
      <w:r>
        <w:t>Transmission</w:t>
      </w:r>
      <w:r w:rsidR="00787BA0" w:rsidRPr="007E12BE">
        <w:t xml:space="preserve"> part</w:t>
      </w:r>
      <w:r w:rsidR="000C14E8">
        <w:t xml:space="preserve"> (D2R)</w:t>
      </w:r>
    </w:p>
    <w:p w14:paraId="400FBBC1" w14:textId="11EBCA5F" w:rsidR="006B4131" w:rsidRPr="00A06DE0" w:rsidRDefault="00935FAF" w:rsidP="00F01148">
      <w:pPr>
        <w:pStyle w:val="Heading3"/>
        <w:numPr>
          <w:ilvl w:val="2"/>
          <w:numId w:val="8"/>
        </w:numPr>
        <w:jc w:val="both"/>
      </w:pPr>
      <w:r w:rsidRPr="00A06DE0">
        <w:t>The transmitted power</w:t>
      </w:r>
    </w:p>
    <w:p w14:paraId="5AA591E9" w14:textId="48340BBF" w:rsidR="00E26729" w:rsidRPr="008E02EB" w:rsidRDefault="00E26729" w:rsidP="008E02EB">
      <w:pPr>
        <w:pStyle w:val="BodyText"/>
        <w:jc w:val="both"/>
        <w:rPr>
          <w:lang w:eastAsia="ja-JP"/>
        </w:rPr>
      </w:pPr>
      <w:r w:rsidRPr="008E02EB">
        <w:rPr>
          <w:lang w:eastAsia="ja-JP"/>
        </w:rPr>
        <w:t>For transmitted power</w:t>
      </w:r>
      <w:r w:rsidR="00A73F84" w:rsidRPr="008E02EB">
        <w:rPr>
          <w:lang w:eastAsia="ja-JP"/>
        </w:rPr>
        <w:t xml:space="preserve"> from the tag on the D2R, it </w:t>
      </w:r>
      <w:r w:rsidR="006B4723">
        <w:rPr>
          <w:lang w:eastAsia="ja-JP"/>
        </w:rPr>
        <w:t>depends on both the tag implementation and</w:t>
      </w:r>
      <w:r w:rsidR="00A73F84" w:rsidRPr="008E02EB">
        <w:rPr>
          <w:lang w:eastAsia="ja-JP"/>
        </w:rPr>
        <w:t xml:space="preserve"> the </w:t>
      </w:r>
      <w:r w:rsidR="00B461E9" w:rsidRPr="008E02EB">
        <w:rPr>
          <w:lang w:eastAsia="ja-JP"/>
        </w:rPr>
        <w:t xml:space="preserve">property of </w:t>
      </w:r>
      <w:r w:rsidR="006B4723">
        <w:rPr>
          <w:lang w:eastAsia="ja-JP"/>
        </w:rPr>
        <w:t xml:space="preserve">the </w:t>
      </w:r>
      <w:r w:rsidR="00B461E9" w:rsidRPr="008E02EB">
        <w:rPr>
          <w:lang w:eastAsia="ja-JP"/>
        </w:rPr>
        <w:t>incoming CW signal, and</w:t>
      </w:r>
      <w:r w:rsidR="00A73F84" w:rsidRPr="008E02EB">
        <w:rPr>
          <w:lang w:eastAsia="ja-JP"/>
        </w:rPr>
        <w:t xml:space="preserve"> </w:t>
      </w:r>
      <w:r w:rsidRPr="008E02EB">
        <w:rPr>
          <w:lang w:eastAsia="ja-JP"/>
        </w:rPr>
        <w:t>it was agreed</w:t>
      </w:r>
      <w:r w:rsidR="00B461E9" w:rsidRPr="008E02EB">
        <w:rPr>
          <w:lang w:eastAsia="ja-JP"/>
        </w:rPr>
        <w:t xml:space="preserve"> in RAN4#114</w:t>
      </w:r>
      <w:r w:rsidRPr="008E02EB">
        <w:rPr>
          <w:lang w:eastAsia="ja-JP"/>
        </w:rPr>
        <w:t xml:space="preserve"> that </w:t>
      </w:r>
      <w:r w:rsidR="00B502A4" w:rsidRPr="008E02EB">
        <w:rPr>
          <w:lang w:eastAsia="ja-JP"/>
        </w:rPr>
        <w:t>m</w:t>
      </w:r>
      <w:r w:rsidRPr="008E02EB">
        <w:rPr>
          <w:lang w:eastAsia="ja-JP"/>
        </w:rPr>
        <w:t>easurement configuration</w:t>
      </w:r>
      <w:r w:rsidR="006B4723">
        <w:rPr>
          <w:lang w:eastAsia="ja-JP"/>
        </w:rPr>
        <w:t>,</w:t>
      </w:r>
      <w:r w:rsidRPr="008E02EB">
        <w:rPr>
          <w:lang w:eastAsia="ja-JP"/>
        </w:rPr>
        <w:t xml:space="preserve"> including input CW power and potential</w:t>
      </w:r>
      <w:r w:rsidR="006B4723">
        <w:rPr>
          <w:lang w:eastAsia="ja-JP"/>
        </w:rPr>
        <w:t>ly</w:t>
      </w:r>
      <w:r w:rsidRPr="008E02EB">
        <w:rPr>
          <w:lang w:eastAsia="ja-JP"/>
        </w:rPr>
        <w:t xml:space="preserve"> other conditions</w:t>
      </w:r>
      <w:r w:rsidR="006B4723">
        <w:rPr>
          <w:lang w:eastAsia="ja-JP"/>
        </w:rPr>
        <w:t>,</w:t>
      </w:r>
      <w:r w:rsidRPr="008E02EB">
        <w:rPr>
          <w:lang w:eastAsia="ja-JP"/>
        </w:rPr>
        <w:t xml:space="preserve"> need</w:t>
      </w:r>
      <w:r w:rsidR="006B4723">
        <w:rPr>
          <w:lang w:eastAsia="ja-JP"/>
        </w:rPr>
        <w:t>s</w:t>
      </w:r>
      <w:r w:rsidRPr="008E02EB">
        <w:rPr>
          <w:lang w:eastAsia="ja-JP"/>
        </w:rPr>
        <w:t xml:space="preserve"> to be defined.</w:t>
      </w:r>
      <w:r w:rsidR="005624FB" w:rsidRPr="008E02EB">
        <w:rPr>
          <w:lang w:eastAsia="ja-JP"/>
        </w:rPr>
        <w:t xml:space="preserve"> </w:t>
      </w:r>
    </w:p>
    <w:p w14:paraId="047AED38" w14:textId="5116C471" w:rsidR="00A56CDB" w:rsidRPr="008E02EB" w:rsidRDefault="00B461E9" w:rsidP="008E02EB">
      <w:pPr>
        <w:pStyle w:val="BodyText"/>
        <w:jc w:val="both"/>
        <w:rPr>
          <w:lang w:eastAsia="ja-JP"/>
        </w:rPr>
      </w:pPr>
      <w:r w:rsidRPr="008E02EB">
        <w:rPr>
          <w:lang w:eastAsia="ja-JP"/>
        </w:rPr>
        <w:t xml:space="preserve">From the tag implementation aspect, the RCS of the tag </w:t>
      </w:r>
      <w:r w:rsidR="00B43884" w:rsidRPr="008E02EB">
        <w:rPr>
          <w:lang w:eastAsia="ja-JP"/>
        </w:rPr>
        <w:t>determine</w:t>
      </w:r>
      <w:r w:rsidR="006B4723">
        <w:rPr>
          <w:lang w:eastAsia="ja-JP"/>
        </w:rPr>
        <w:t>s</w:t>
      </w:r>
      <w:r w:rsidR="00B43884" w:rsidRPr="008E02EB">
        <w:rPr>
          <w:lang w:eastAsia="ja-JP"/>
        </w:rPr>
        <w:t xml:space="preserve"> the backscattering loss (or gain), which include</w:t>
      </w:r>
      <w:r w:rsidR="006B4723">
        <w:rPr>
          <w:lang w:eastAsia="ja-JP"/>
        </w:rPr>
        <w:t>s</w:t>
      </w:r>
      <w:r w:rsidR="00B43884" w:rsidRPr="008E02EB">
        <w:rPr>
          <w:lang w:eastAsia="ja-JP"/>
        </w:rPr>
        <w:t xml:space="preserve"> the </w:t>
      </w:r>
      <w:r w:rsidR="00171738" w:rsidRPr="008E02EB">
        <w:rPr>
          <w:lang w:eastAsia="ja-JP"/>
        </w:rPr>
        <w:t xml:space="preserve">realized gain on the direction of </w:t>
      </w:r>
      <w:r w:rsidR="006B4723">
        <w:rPr>
          <w:lang w:eastAsia="ja-JP"/>
        </w:rPr>
        <w:t xml:space="preserve">the </w:t>
      </w:r>
      <w:r w:rsidR="00171738" w:rsidRPr="008E02EB">
        <w:rPr>
          <w:lang w:eastAsia="ja-JP"/>
        </w:rPr>
        <w:t>incoming and outcoming signal</w:t>
      </w:r>
      <w:r w:rsidR="006B4723">
        <w:rPr>
          <w:lang w:eastAsia="ja-JP"/>
        </w:rPr>
        <w:t xml:space="preserve"> and</w:t>
      </w:r>
      <w:r w:rsidR="00171738" w:rsidRPr="008E02EB">
        <w:rPr>
          <w:lang w:eastAsia="ja-JP"/>
        </w:rPr>
        <w:t xml:space="preserve"> the reflection coefficient on the load impedance. Moreover, </w:t>
      </w:r>
      <w:r w:rsidR="00472812" w:rsidRPr="008E02EB">
        <w:rPr>
          <w:lang w:eastAsia="ja-JP"/>
        </w:rPr>
        <w:t xml:space="preserve">the modulation scheme would also affect </w:t>
      </w:r>
      <w:r w:rsidR="006B4723">
        <w:rPr>
          <w:lang w:eastAsia="ja-JP"/>
        </w:rPr>
        <w:t xml:space="preserve">the </w:t>
      </w:r>
      <w:r w:rsidR="00472812" w:rsidRPr="008E02EB">
        <w:rPr>
          <w:lang w:eastAsia="ja-JP"/>
        </w:rPr>
        <w:t xml:space="preserve">power level of </w:t>
      </w:r>
      <w:r w:rsidR="006B4723">
        <w:rPr>
          <w:lang w:eastAsia="ja-JP"/>
        </w:rPr>
        <w:t xml:space="preserve">the </w:t>
      </w:r>
      <w:r w:rsidR="00472812" w:rsidRPr="008E02EB">
        <w:rPr>
          <w:lang w:eastAsia="ja-JP"/>
        </w:rPr>
        <w:t>backscatter signal</w:t>
      </w:r>
      <w:r w:rsidR="00D126C6" w:rsidRPr="008E02EB">
        <w:rPr>
          <w:lang w:eastAsia="ja-JP"/>
        </w:rPr>
        <w:t xml:space="preserve">, as </w:t>
      </w:r>
      <w:r w:rsidR="006B4723">
        <w:rPr>
          <w:lang w:eastAsia="ja-JP"/>
        </w:rPr>
        <w:t>the tag would absorb some of the signal</w:t>
      </w:r>
      <w:r w:rsidR="00D126C6" w:rsidRPr="008E02EB">
        <w:rPr>
          <w:lang w:eastAsia="ja-JP"/>
        </w:rPr>
        <w:t xml:space="preserve"> due to the </w:t>
      </w:r>
      <w:r w:rsidR="00266962">
        <w:rPr>
          <w:lang w:eastAsia="ja-JP"/>
        </w:rPr>
        <w:t>"</w:t>
      </w:r>
      <w:r w:rsidR="00D126C6" w:rsidRPr="008E02EB">
        <w:rPr>
          <w:lang w:eastAsia="ja-JP"/>
        </w:rPr>
        <w:t>0</w:t>
      </w:r>
      <w:r w:rsidR="00266962">
        <w:rPr>
          <w:lang w:eastAsia="ja-JP"/>
        </w:rPr>
        <w:t>"</w:t>
      </w:r>
      <w:r w:rsidR="00D126C6" w:rsidRPr="008E02EB">
        <w:rPr>
          <w:lang w:eastAsia="ja-JP"/>
        </w:rPr>
        <w:t xml:space="preserve"> if </w:t>
      </w:r>
      <w:r w:rsidR="006B4723">
        <w:rPr>
          <w:lang w:eastAsia="ja-JP"/>
        </w:rPr>
        <w:t>the tag adopts an on-off keying scheme</w:t>
      </w:r>
      <w:r w:rsidR="00D126C6" w:rsidRPr="008E02EB">
        <w:rPr>
          <w:lang w:eastAsia="ja-JP"/>
        </w:rPr>
        <w:t>. Therefo</w:t>
      </w:r>
      <w:r w:rsidR="006B4723">
        <w:rPr>
          <w:lang w:eastAsia="ja-JP"/>
        </w:rPr>
        <w:t>re</w:t>
      </w:r>
      <w:r w:rsidR="00D126C6" w:rsidRPr="008E02EB">
        <w:rPr>
          <w:lang w:eastAsia="ja-JP"/>
        </w:rPr>
        <w:t xml:space="preserve">, all those factors need to be </w:t>
      </w:r>
      <w:proofErr w:type="gramStart"/>
      <w:r w:rsidR="00D126C6" w:rsidRPr="008E02EB">
        <w:rPr>
          <w:lang w:eastAsia="ja-JP"/>
        </w:rPr>
        <w:t>taken into account</w:t>
      </w:r>
      <w:proofErr w:type="gramEnd"/>
      <w:r w:rsidR="00D126C6" w:rsidRPr="008E02EB">
        <w:rPr>
          <w:lang w:eastAsia="ja-JP"/>
        </w:rPr>
        <w:t>.</w:t>
      </w:r>
    </w:p>
    <w:p w14:paraId="0C7699CC" w14:textId="6D9084F6" w:rsidR="00DE30FE" w:rsidRPr="008E02EB" w:rsidRDefault="00D126C6" w:rsidP="008E02EB">
      <w:pPr>
        <w:pStyle w:val="BodyText"/>
        <w:jc w:val="both"/>
        <w:rPr>
          <w:bCs/>
          <w:lang w:eastAsia="ja-JP"/>
        </w:rPr>
      </w:pPr>
      <w:r w:rsidRPr="008E02EB">
        <w:rPr>
          <w:b/>
          <w:bCs/>
          <w:lang w:eastAsia="ja-JP"/>
        </w:rPr>
        <w:t xml:space="preserve">Proposal 7: </w:t>
      </w:r>
      <w:r w:rsidR="006B4723">
        <w:rPr>
          <w:b/>
          <w:bCs/>
          <w:lang w:eastAsia="ja-JP"/>
        </w:rPr>
        <w:t>T</w:t>
      </w:r>
      <w:r w:rsidRPr="008E02EB">
        <w:rPr>
          <w:b/>
          <w:bCs/>
          <w:lang w:eastAsia="ja-JP"/>
        </w:rPr>
        <w:t xml:space="preserve">o determine the </w:t>
      </w:r>
      <w:r w:rsidR="006B4723">
        <w:rPr>
          <w:b/>
          <w:bCs/>
          <w:lang w:eastAsia="ja-JP"/>
        </w:rPr>
        <w:t xml:space="preserve">backscattering loss of the tag, the RCS of the tag and the modulation scheme </w:t>
      </w:r>
      <w:r w:rsidR="0004291F">
        <w:rPr>
          <w:b/>
          <w:bCs/>
          <w:lang w:eastAsia="ja-JP"/>
        </w:rPr>
        <w:t>needs to</w:t>
      </w:r>
      <w:r w:rsidR="0004291F" w:rsidRPr="008E02EB">
        <w:rPr>
          <w:b/>
          <w:bCs/>
          <w:lang w:eastAsia="ja-JP"/>
        </w:rPr>
        <w:t xml:space="preserve"> </w:t>
      </w:r>
      <w:r w:rsidRPr="008E02EB">
        <w:rPr>
          <w:b/>
          <w:bCs/>
          <w:lang w:eastAsia="ja-JP"/>
        </w:rPr>
        <w:t xml:space="preserve">be </w:t>
      </w:r>
      <w:proofErr w:type="gramStart"/>
      <w:r w:rsidRPr="008E02EB">
        <w:rPr>
          <w:b/>
          <w:bCs/>
          <w:lang w:eastAsia="ja-JP"/>
        </w:rPr>
        <w:t>taken into account</w:t>
      </w:r>
      <w:proofErr w:type="gramEnd"/>
      <w:r w:rsidRPr="008E02EB">
        <w:rPr>
          <w:b/>
          <w:bCs/>
          <w:lang w:eastAsia="ja-JP"/>
        </w:rPr>
        <w:t xml:space="preserve">. </w:t>
      </w:r>
    </w:p>
    <w:p w14:paraId="48D0CD97" w14:textId="79DFC7B2" w:rsidR="00B15FA2" w:rsidRDefault="00B15FA2" w:rsidP="00F01148">
      <w:pPr>
        <w:pStyle w:val="Heading3"/>
      </w:pPr>
      <w:r w:rsidRPr="0061211E">
        <w:t>Output RF spectrum emissions</w:t>
      </w:r>
    </w:p>
    <w:p w14:paraId="347BC236" w14:textId="5C2E6771" w:rsidR="001F71F5" w:rsidRPr="008E02EB" w:rsidRDefault="00B832E2" w:rsidP="008E02EB">
      <w:pPr>
        <w:rPr>
          <w:rFonts w:ascii="Times" w:eastAsia="MS Mincho" w:hAnsi="Times" w:cs="Times"/>
          <w:lang w:val="en-US"/>
        </w:rPr>
      </w:pPr>
      <w:r w:rsidRPr="008E02EB">
        <w:rPr>
          <w:rFonts w:ascii="Times" w:eastAsia="MS Mincho" w:hAnsi="Times" w:cs="Times"/>
          <w:sz w:val="20"/>
          <w:szCs w:val="20"/>
          <w:lang w:val="en-US"/>
        </w:rPr>
        <w:t>For the RF spectru</w:t>
      </w:r>
      <w:r w:rsidR="006B4723">
        <w:rPr>
          <w:rFonts w:ascii="Times" w:eastAsia="MS Mincho" w:hAnsi="Times" w:cs="Times"/>
          <w:sz w:val="20"/>
          <w:szCs w:val="20"/>
          <w:lang w:val="en-US"/>
        </w:rPr>
        <w:t>m</w:t>
      </w:r>
      <w:r w:rsidRPr="008E02EB">
        <w:rPr>
          <w:rFonts w:ascii="Times" w:eastAsia="MS Mincho" w:hAnsi="Times" w:cs="Times"/>
          <w:sz w:val="20"/>
          <w:szCs w:val="20"/>
          <w:lang w:val="en-US"/>
        </w:rPr>
        <w:t xml:space="preserve"> emission, the following agreement was made in RAN4#114: </w:t>
      </w:r>
    </w:p>
    <w:p w14:paraId="69939C46" w14:textId="13FC0FF8" w:rsidR="00DD22DB" w:rsidRPr="008E02EB" w:rsidRDefault="00DD22DB" w:rsidP="008E02EB">
      <w:pPr>
        <w:pStyle w:val="ListParagraph"/>
        <w:numPr>
          <w:ilvl w:val="0"/>
          <w:numId w:val="33"/>
        </w:numPr>
        <w:ind w:left="840"/>
        <w:contextualSpacing w:val="0"/>
        <w:textAlignment w:val="auto"/>
        <w:rPr>
          <w:rFonts w:asciiTheme="minorHAnsi" w:eastAsia="MS Mincho" w:hAnsiTheme="minorHAnsi" w:cstheme="minorHAnsi"/>
          <w:i/>
          <w:iCs/>
        </w:rPr>
      </w:pPr>
      <w:r w:rsidRPr="008E02EB">
        <w:rPr>
          <w:rFonts w:asciiTheme="minorHAnsi" w:hAnsiTheme="minorHAnsi" w:cstheme="minorHAnsi"/>
          <w:i/>
          <w:iCs/>
        </w:rPr>
        <w:t>Consider one composite emission requirements covering the emission frequency range of SEM and spurious emission as starting point.</w:t>
      </w:r>
    </w:p>
    <w:p w14:paraId="5EDF2031" w14:textId="77777777" w:rsidR="00DD22DB" w:rsidRPr="008E02EB" w:rsidRDefault="00DD22DB" w:rsidP="008E02EB">
      <w:pPr>
        <w:pStyle w:val="ListParagraph"/>
        <w:numPr>
          <w:ilvl w:val="0"/>
          <w:numId w:val="33"/>
        </w:numPr>
        <w:ind w:left="840"/>
        <w:contextualSpacing w:val="0"/>
        <w:textAlignment w:val="auto"/>
        <w:rPr>
          <w:rFonts w:asciiTheme="minorHAnsi" w:hAnsiTheme="minorHAnsi" w:cstheme="minorHAnsi"/>
          <w:i/>
          <w:iCs/>
        </w:rPr>
      </w:pPr>
      <w:r w:rsidRPr="008E02EB">
        <w:rPr>
          <w:rFonts w:asciiTheme="minorHAnsi" w:hAnsiTheme="minorHAnsi" w:cstheme="minorHAnsi"/>
          <w:i/>
          <w:iCs/>
        </w:rPr>
        <w:t>Further discuss whether to define TRP or EIRP requirement for unwanted emission.</w:t>
      </w:r>
    </w:p>
    <w:p w14:paraId="61049DDB" w14:textId="5D954729" w:rsidR="00481ED3" w:rsidRPr="006B4723" w:rsidRDefault="00B832E2" w:rsidP="006B4723">
      <w:pPr>
        <w:pStyle w:val="BodyText"/>
        <w:jc w:val="both"/>
        <w:rPr>
          <w:lang w:eastAsia="ja-JP"/>
        </w:rPr>
      </w:pPr>
      <w:r w:rsidRPr="006B4723">
        <w:rPr>
          <w:lang w:eastAsia="ja-JP"/>
        </w:rPr>
        <w:t xml:space="preserve">At least for the </w:t>
      </w:r>
      <w:r w:rsidR="00EA1A80" w:rsidRPr="006B4723">
        <w:rPr>
          <w:lang w:eastAsia="ja-JP"/>
        </w:rPr>
        <w:t xml:space="preserve">spurious emission </w:t>
      </w:r>
      <w:r w:rsidR="00AF31D8" w:rsidRPr="006B4723">
        <w:rPr>
          <w:lang w:eastAsia="ja-JP"/>
        </w:rPr>
        <w:t>region</w:t>
      </w:r>
      <w:r w:rsidR="00EA1A80" w:rsidRPr="006B4723">
        <w:rPr>
          <w:lang w:eastAsia="ja-JP"/>
        </w:rPr>
        <w:t xml:space="preserve">, </w:t>
      </w:r>
      <w:r w:rsidR="003E66B5" w:rsidRPr="006B4723">
        <w:rPr>
          <w:lang w:eastAsia="ja-JP"/>
        </w:rPr>
        <w:t xml:space="preserve">it is proposed to re-use the legacy requirements as the </w:t>
      </w:r>
      <w:r w:rsidR="006B4723" w:rsidRPr="006B4723">
        <w:rPr>
          <w:lang w:eastAsia="ja-JP"/>
        </w:rPr>
        <w:t>spurio</w:t>
      </w:r>
      <w:r w:rsidR="006B4723">
        <w:rPr>
          <w:lang w:eastAsia="ja-JP"/>
        </w:rPr>
        <w:t>us</w:t>
      </w:r>
      <w:r w:rsidR="006B4723" w:rsidRPr="006B4723">
        <w:rPr>
          <w:lang w:eastAsia="ja-JP"/>
        </w:rPr>
        <w:t xml:space="preserve"> emission's purpose is to co-exist</w:t>
      </w:r>
      <w:r w:rsidR="003E66B5" w:rsidRPr="006B4723">
        <w:rPr>
          <w:lang w:eastAsia="ja-JP"/>
        </w:rPr>
        <w:t xml:space="preserve"> with </w:t>
      </w:r>
      <w:r w:rsidR="006B4723">
        <w:rPr>
          <w:lang w:eastAsia="ja-JP"/>
        </w:rPr>
        <w:t xml:space="preserve">the </w:t>
      </w:r>
      <w:r w:rsidR="003E66B5" w:rsidRPr="006B4723">
        <w:rPr>
          <w:lang w:eastAsia="ja-JP"/>
        </w:rPr>
        <w:t xml:space="preserve">system in </w:t>
      </w:r>
      <w:r w:rsidR="00F31CE4" w:rsidRPr="006B4723">
        <w:rPr>
          <w:lang w:eastAsia="ja-JP"/>
        </w:rPr>
        <w:t>other</w:t>
      </w:r>
      <w:r w:rsidR="003E66B5" w:rsidRPr="006B4723">
        <w:rPr>
          <w:lang w:eastAsia="ja-JP"/>
        </w:rPr>
        <w:t xml:space="preserve"> frequency bands. Then</w:t>
      </w:r>
      <w:r w:rsidR="006B4723">
        <w:rPr>
          <w:lang w:eastAsia="ja-JP"/>
        </w:rPr>
        <w:t>,</w:t>
      </w:r>
      <w:r w:rsidR="003E66B5" w:rsidRPr="006B4723">
        <w:rPr>
          <w:lang w:eastAsia="ja-JP"/>
        </w:rPr>
        <w:t xml:space="preserve"> RAN4 can further discuss how to integrate the SEM into the same composite emission requirements.</w:t>
      </w:r>
    </w:p>
    <w:p w14:paraId="5392A14F" w14:textId="42D7C610" w:rsidR="003E66B5" w:rsidRPr="008E02EB" w:rsidRDefault="00481ED3" w:rsidP="008E02EB">
      <w:pPr>
        <w:pStyle w:val="BodyText"/>
        <w:jc w:val="both"/>
        <w:rPr>
          <w:b/>
          <w:bCs/>
          <w:lang w:eastAsia="ja-JP"/>
        </w:rPr>
      </w:pPr>
      <w:r w:rsidRPr="00C051B1">
        <w:rPr>
          <w:b/>
          <w:bCs/>
          <w:lang w:eastAsia="ja-JP"/>
        </w:rPr>
        <w:t xml:space="preserve">Proposal </w:t>
      </w:r>
      <w:r>
        <w:rPr>
          <w:b/>
          <w:bCs/>
          <w:lang w:eastAsia="ja-JP"/>
        </w:rPr>
        <w:t>8</w:t>
      </w:r>
      <w:r w:rsidRPr="00C051B1">
        <w:rPr>
          <w:b/>
          <w:bCs/>
          <w:lang w:eastAsia="ja-JP"/>
        </w:rPr>
        <w:t xml:space="preserve">: </w:t>
      </w:r>
      <w:r>
        <w:rPr>
          <w:b/>
          <w:bCs/>
          <w:lang w:eastAsia="ja-JP"/>
        </w:rPr>
        <w:t xml:space="preserve">Re-use the legacy </w:t>
      </w:r>
      <w:r w:rsidRPr="008E02EB">
        <w:rPr>
          <w:b/>
          <w:bCs/>
          <w:lang w:eastAsia="ja-JP"/>
        </w:rPr>
        <w:t xml:space="preserve">spurious emission requirement for </w:t>
      </w:r>
      <w:proofErr w:type="spellStart"/>
      <w:r w:rsidRPr="008E02EB">
        <w:rPr>
          <w:b/>
          <w:bCs/>
          <w:lang w:eastAsia="ja-JP"/>
        </w:rPr>
        <w:t>AIoT</w:t>
      </w:r>
      <w:proofErr w:type="spellEnd"/>
      <w:r w:rsidRPr="008E02EB">
        <w:rPr>
          <w:b/>
          <w:bCs/>
          <w:lang w:eastAsia="ja-JP"/>
        </w:rPr>
        <w:t xml:space="preserve"> device 1</w:t>
      </w:r>
      <w:r>
        <w:rPr>
          <w:b/>
          <w:bCs/>
          <w:lang w:eastAsia="ja-JP"/>
        </w:rPr>
        <w:t xml:space="preserve"> as </w:t>
      </w:r>
      <w:r w:rsidR="006B4723">
        <w:rPr>
          <w:b/>
          <w:bCs/>
          <w:lang w:eastAsia="ja-JP"/>
        </w:rPr>
        <w:t xml:space="preserve">a </w:t>
      </w:r>
      <w:r>
        <w:rPr>
          <w:b/>
          <w:bCs/>
          <w:lang w:eastAsia="ja-JP"/>
        </w:rPr>
        <w:t xml:space="preserve">starting point to determine the RF spectrum emission requirement. </w:t>
      </w:r>
    </w:p>
    <w:p w14:paraId="5BD01F00" w14:textId="0ABE7D12" w:rsidR="009A6DA5" w:rsidRDefault="009A6DA5" w:rsidP="00F01148">
      <w:pPr>
        <w:pStyle w:val="Heading3"/>
      </w:pPr>
      <w:r w:rsidRPr="0061211E">
        <w:t>Transmitted signal quality</w:t>
      </w:r>
    </w:p>
    <w:p w14:paraId="30E98B47" w14:textId="33493319" w:rsidR="008114B2" w:rsidRPr="00D92278" w:rsidRDefault="00155EDA" w:rsidP="008114B2">
      <w:pPr>
        <w:pStyle w:val="BodyText"/>
        <w:jc w:val="both"/>
        <w:rPr>
          <w:lang w:val="en-US"/>
        </w:rPr>
      </w:pPr>
      <w:r w:rsidRPr="00D92278">
        <w:rPr>
          <w:lang w:val="en-US"/>
        </w:rPr>
        <w:t xml:space="preserve">For transmitted signal quality, </w:t>
      </w:r>
      <w:r w:rsidR="00EB26A8" w:rsidRPr="00D92278">
        <w:rPr>
          <w:lang w:val="en-US"/>
        </w:rPr>
        <w:t>as the small frequency shift method has been considered in the WI</w:t>
      </w:r>
      <w:r w:rsidR="00D92278">
        <w:rPr>
          <w:lang w:val="en-US"/>
        </w:rPr>
        <w:t xml:space="preserve"> [1]</w:t>
      </w:r>
      <w:r w:rsidR="00EB26A8" w:rsidRPr="00D92278">
        <w:rPr>
          <w:lang w:val="en-US"/>
        </w:rPr>
        <w:t xml:space="preserve">, it is critical to ensure the frequency accuracy </w:t>
      </w:r>
      <w:r w:rsidR="008E5A5E" w:rsidRPr="00D92278">
        <w:rPr>
          <w:lang w:val="en-US"/>
        </w:rPr>
        <w:t xml:space="preserve">after such an operation. </w:t>
      </w:r>
      <w:r w:rsidR="00FF430F" w:rsidRPr="00D92278">
        <w:rPr>
          <w:lang w:val="en-US"/>
        </w:rPr>
        <w:t xml:space="preserve">Therefore, </w:t>
      </w:r>
      <w:r w:rsidR="00523B34" w:rsidRPr="00D92278">
        <w:rPr>
          <w:lang w:val="en-US"/>
        </w:rPr>
        <w:t xml:space="preserve">at least </w:t>
      </w:r>
      <w:r w:rsidR="001F045F">
        <w:rPr>
          <w:lang w:val="en-US"/>
        </w:rPr>
        <w:t xml:space="preserve">a </w:t>
      </w:r>
      <w:r w:rsidR="00FF430F" w:rsidRPr="00D92278">
        <w:rPr>
          <w:lang w:val="en-US"/>
        </w:rPr>
        <w:t xml:space="preserve">frequency </w:t>
      </w:r>
      <w:r w:rsidR="008E0151" w:rsidRPr="00D92278">
        <w:rPr>
          <w:lang w:val="en-US"/>
        </w:rPr>
        <w:t>error requirement is needed.</w:t>
      </w:r>
      <w:r w:rsidR="00740DAE" w:rsidRPr="00D92278">
        <w:rPr>
          <w:lang w:val="en-US"/>
        </w:rPr>
        <w:t xml:space="preserve"> </w:t>
      </w:r>
    </w:p>
    <w:p w14:paraId="537CD8E4" w14:textId="21CD4D15" w:rsidR="007311C3" w:rsidRPr="00D92278" w:rsidRDefault="007311C3" w:rsidP="00D92278">
      <w:pPr>
        <w:pStyle w:val="BodyText"/>
        <w:jc w:val="both"/>
        <w:rPr>
          <w:lang w:val="en-US"/>
        </w:rPr>
      </w:pPr>
      <w:r w:rsidRPr="00D92278">
        <w:rPr>
          <w:lang w:val="en-US"/>
        </w:rPr>
        <w:t>For device type 1</w:t>
      </w:r>
      <w:r w:rsidR="001F045F">
        <w:rPr>
          <w:lang w:val="en-US"/>
        </w:rPr>
        <w:t>, considering the extremely low power budget, it is impossible to implement any additional oscillators in the receiver. The only method to support the frequency shift is via switching speed control</w:t>
      </w:r>
      <w:r w:rsidR="00266393" w:rsidRPr="00D92278">
        <w:rPr>
          <w:lang w:val="en-US"/>
        </w:rPr>
        <w:t>.</w:t>
      </w:r>
      <w:r w:rsidR="00DD0866" w:rsidRPr="00D92278">
        <w:rPr>
          <w:lang w:val="en-US"/>
        </w:rPr>
        <w:t xml:space="preserve"> </w:t>
      </w:r>
    </w:p>
    <w:p w14:paraId="132AC852" w14:textId="0BD007FE" w:rsidR="00D92278" w:rsidRDefault="00D92278" w:rsidP="00D92278">
      <w:pPr>
        <w:pStyle w:val="BodyText"/>
        <w:jc w:val="both"/>
        <w:rPr>
          <w:b/>
          <w:bCs/>
          <w:lang w:val="en-US"/>
        </w:rPr>
      </w:pPr>
      <w:r w:rsidRPr="00D92278">
        <w:rPr>
          <w:b/>
          <w:bCs/>
          <w:lang w:val="en-US"/>
        </w:rPr>
        <w:t xml:space="preserve">Observation </w:t>
      </w:r>
      <w:r w:rsidR="00526D79">
        <w:rPr>
          <w:b/>
          <w:bCs/>
          <w:lang w:val="en-US"/>
        </w:rPr>
        <w:t>3</w:t>
      </w:r>
      <w:r w:rsidRPr="00D92278">
        <w:rPr>
          <w:b/>
          <w:bCs/>
          <w:lang w:val="en-US"/>
        </w:rPr>
        <w:t xml:space="preserve">: </w:t>
      </w:r>
      <w:r w:rsidR="00D04ABB">
        <w:rPr>
          <w:b/>
          <w:bCs/>
          <w:lang w:val="en-US"/>
        </w:rPr>
        <w:t>T</w:t>
      </w:r>
      <w:r>
        <w:rPr>
          <w:b/>
          <w:bCs/>
          <w:lang w:val="en-US"/>
        </w:rPr>
        <w:t xml:space="preserve">he limited power budget of device 1 may not allow any additional </w:t>
      </w:r>
      <w:r w:rsidR="006C32EF">
        <w:rPr>
          <w:b/>
          <w:bCs/>
          <w:lang w:val="en-US"/>
        </w:rPr>
        <w:t>oscillator, and the</w:t>
      </w:r>
      <w:r w:rsidRPr="00D92278">
        <w:rPr>
          <w:b/>
          <w:bCs/>
          <w:lang w:val="en-US"/>
        </w:rPr>
        <w:t xml:space="preserve"> small frequency shift </w:t>
      </w:r>
      <w:r w:rsidR="006C32EF">
        <w:rPr>
          <w:b/>
          <w:bCs/>
          <w:lang w:val="en-US"/>
        </w:rPr>
        <w:t>needs to be</w:t>
      </w:r>
      <w:r w:rsidRPr="00D92278">
        <w:rPr>
          <w:b/>
          <w:bCs/>
          <w:lang w:val="en-US"/>
        </w:rPr>
        <w:t xml:space="preserve"> realized via control</w:t>
      </w:r>
      <w:r w:rsidR="00947F19">
        <w:rPr>
          <w:b/>
          <w:bCs/>
          <w:lang w:val="en-US"/>
        </w:rPr>
        <w:t>ling</w:t>
      </w:r>
      <w:r w:rsidRPr="00D92278">
        <w:rPr>
          <w:b/>
          <w:bCs/>
          <w:lang w:val="en-US"/>
        </w:rPr>
        <w:t xml:space="preserve"> the switching speed of the load impedance. </w:t>
      </w:r>
    </w:p>
    <w:p w14:paraId="5AFD73E2" w14:textId="77777777" w:rsidR="00A50A4A" w:rsidRDefault="005B44C8" w:rsidP="00D92278">
      <w:pPr>
        <w:pStyle w:val="BodyText"/>
        <w:jc w:val="both"/>
        <w:rPr>
          <w:lang w:val="en-US"/>
        </w:rPr>
      </w:pPr>
      <w:r w:rsidRPr="007F1BC4">
        <w:rPr>
          <w:lang w:val="en-US"/>
        </w:rPr>
        <w:t>The typical RF switch at 900 MHz used in smartphone</w:t>
      </w:r>
      <w:r w:rsidR="001F045F">
        <w:rPr>
          <w:lang w:val="en-US"/>
        </w:rPr>
        <w:t>s</w:t>
      </w:r>
      <w:r w:rsidRPr="007F1BC4">
        <w:rPr>
          <w:lang w:val="en-US"/>
        </w:rPr>
        <w:t xml:space="preserve"> has a switching speed </w:t>
      </w:r>
      <w:r w:rsidR="00022296">
        <w:rPr>
          <w:lang w:val="en-US"/>
        </w:rPr>
        <w:t>of</w:t>
      </w:r>
      <w:r w:rsidR="00022296" w:rsidRPr="007F1BC4">
        <w:rPr>
          <w:lang w:val="en-US"/>
        </w:rPr>
        <w:t xml:space="preserve"> </w:t>
      </w:r>
      <w:r w:rsidRPr="007F1BC4">
        <w:rPr>
          <w:lang w:val="en-US"/>
        </w:rPr>
        <w:t xml:space="preserve">a couple of us, and thus the maximum </w:t>
      </w:r>
      <w:r w:rsidR="007F1BC4" w:rsidRPr="007F1BC4">
        <w:rPr>
          <w:lang w:val="en-US"/>
        </w:rPr>
        <w:t xml:space="preserve">frequency shift would be around </w:t>
      </w:r>
      <w:r w:rsidR="001F045F">
        <w:rPr>
          <w:lang w:val="en-US"/>
        </w:rPr>
        <w:t xml:space="preserve">a </w:t>
      </w:r>
      <w:r w:rsidR="007F1BC4" w:rsidRPr="007F1BC4">
        <w:rPr>
          <w:lang w:val="en-US"/>
        </w:rPr>
        <w:t xml:space="preserve">few kHz to 1 </w:t>
      </w:r>
      <w:proofErr w:type="spellStart"/>
      <w:r w:rsidR="007F1BC4" w:rsidRPr="007F1BC4">
        <w:rPr>
          <w:lang w:val="en-US"/>
        </w:rPr>
        <w:t>MHz.</w:t>
      </w:r>
      <w:proofErr w:type="spellEnd"/>
      <w:r w:rsidR="007F1BC4" w:rsidRPr="007F1BC4">
        <w:rPr>
          <w:lang w:val="en-US"/>
        </w:rPr>
        <w:t xml:space="preserve"> </w:t>
      </w:r>
      <w:r w:rsidR="00E673E4">
        <w:rPr>
          <w:lang w:val="en-US"/>
        </w:rPr>
        <w:t xml:space="preserve">The stability of the switching speed may </w:t>
      </w:r>
      <w:r w:rsidR="007877E9">
        <w:rPr>
          <w:lang w:val="en-US"/>
        </w:rPr>
        <w:t>be affected</w:t>
      </w:r>
      <w:r w:rsidR="00E673E4">
        <w:rPr>
          <w:lang w:val="en-US"/>
        </w:rPr>
        <w:t xml:space="preserve"> by the thermal </w:t>
      </w:r>
      <w:r w:rsidR="004E113D">
        <w:rPr>
          <w:lang w:val="en-US"/>
        </w:rPr>
        <w:t>effect, power supply noise</w:t>
      </w:r>
      <w:r w:rsidR="001F045F">
        <w:rPr>
          <w:lang w:val="en-US"/>
        </w:rPr>
        <w:t>,</w:t>
      </w:r>
      <w:r w:rsidR="004E113D">
        <w:rPr>
          <w:lang w:val="en-US"/>
        </w:rPr>
        <w:t xml:space="preserve"> and the technology of the RF switch.</w:t>
      </w:r>
      <w:r w:rsidR="00E673E4">
        <w:rPr>
          <w:lang w:val="en-US"/>
        </w:rPr>
        <w:t xml:space="preserve"> </w:t>
      </w:r>
      <w:r w:rsidR="004E17CC">
        <w:rPr>
          <w:lang w:val="en-US"/>
        </w:rPr>
        <w:t xml:space="preserve">Based on the outcome of the SI, </w:t>
      </w:r>
      <w:proofErr w:type="gramStart"/>
      <w:r w:rsidR="004E17CC">
        <w:rPr>
          <w:lang w:val="en-US"/>
        </w:rPr>
        <w:t>a</w:t>
      </w:r>
      <w:proofErr w:type="gramEnd"/>
      <w:r w:rsidR="004E17CC">
        <w:rPr>
          <w:lang w:val="en-US"/>
        </w:rPr>
        <w:t xml:space="preserve"> accuracy of </w:t>
      </w:r>
      <w:r w:rsidR="00B948CD" w:rsidRPr="0061211E">
        <w:rPr>
          <w:lang w:val="en-US"/>
        </w:rPr>
        <w:t>10^5 PPM</w:t>
      </w:r>
      <w:r w:rsidR="00B948CD">
        <w:rPr>
          <w:lang w:val="en-US"/>
        </w:rPr>
        <w:t xml:space="preserve"> can be expected, which is also </w:t>
      </w:r>
      <w:proofErr w:type="spellStart"/>
      <w:r w:rsidR="00B948CD">
        <w:rPr>
          <w:lang w:val="en-US"/>
        </w:rPr>
        <w:t>inlne</w:t>
      </w:r>
      <w:proofErr w:type="spellEnd"/>
      <w:r w:rsidR="00B948CD">
        <w:rPr>
          <w:lang w:val="en-US"/>
        </w:rPr>
        <w:t xml:space="preserve"> with our analysis</w:t>
      </w:r>
      <w:r w:rsidR="001D2394">
        <w:rPr>
          <w:lang w:val="en-US"/>
        </w:rPr>
        <w:t xml:space="preserve"> [3]</w:t>
      </w:r>
      <w:r w:rsidR="006E2EF5">
        <w:rPr>
          <w:lang w:val="en-US"/>
        </w:rPr>
        <w:t xml:space="preserve">. </w:t>
      </w:r>
    </w:p>
    <w:p w14:paraId="6DC66CE8" w14:textId="05EE59D6" w:rsidR="006C32EF" w:rsidRDefault="00E8788B" w:rsidP="00D92278">
      <w:pPr>
        <w:pStyle w:val="BodyText"/>
        <w:jc w:val="both"/>
        <w:rPr>
          <w:lang w:val="en-US"/>
        </w:rPr>
      </w:pPr>
      <w:r>
        <w:rPr>
          <w:lang w:val="en-US"/>
        </w:rPr>
        <w:t xml:space="preserve">For the </w:t>
      </w:r>
      <w:proofErr w:type="spellStart"/>
      <w:r>
        <w:rPr>
          <w:lang w:val="en-US"/>
        </w:rPr>
        <w:t>AIoT</w:t>
      </w:r>
      <w:proofErr w:type="spellEnd"/>
      <w:r>
        <w:rPr>
          <w:lang w:val="en-US"/>
        </w:rPr>
        <w:t xml:space="preserve"> system, as the FDMA access is expected, it is important to define the frequency error requirements to ensure the users do not interfere each other’s transmission. </w:t>
      </w:r>
    </w:p>
    <w:p w14:paraId="37A4FB1B" w14:textId="6AD6294E" w:rsidR="00DE724A" w:rsidRDefault="00DE724A" w:rsidP="00D92278">
      <w:pPr>
        <w:pStyle w:val="BodyText"/>
        <w:jc w:val="both"/>
        <w:rPr>
          <w:b/>
          <w:bCs/>
          <w:lang w:val="en-US"/>
        </w:rPr>
      </w:pPr>
      <w:r w:rsidRPr="00DE724A">
        <w:rPr>
          <w:b/>
          <w:bCs/>
          <w:lang w:val="en-US"/>
        </w:rPr>
        <w:t xml:space="preserve">Observation </w:t>
      </w:r>
      <w:r w:rsidR="00CD5B2E">
        <w:rPr>
          <w:b/>
          <w:bCs/>
          <w:lang w:val="en-US"/>
        </w:rPr>
        <w:t>4</w:t>
      </w:r>
      <w:r w:rsidRPr="00DE724A">
        <w:rPr>
          <w:b/>
          <w:bCs/>
          <w:lang w:val="en-US"/>
        </w:rPr>
        <w:t xml:space="preserve">: </w:t>
      </w:r>
      <w:r w:rsidR="00A37CE7">
        <w:rPr>
          <w:b/>
          <w:bCs/>
          <w:lang w:val="en-US"/>
        </w:rPr>
        <w:t xml:space="preserve">The small frequency accuracy </w:t>
      </w:r>
      <w:r w:rsidR="000570A3">
        <w:rPr>
          <w:b/>
          <w:bCs/>
          <w:lang w:val="en-US"/>
        </w:rPr>
        <w:t xml:space="preserve">would be in the range </w:t>
      </w:r>
      <w:r w:rsidR="006B4723">
        <w:rPr>
          <w:b/>
          <w:bCs/>
          <w:lang w:val="en-US"/>
        </w:rPr>
        <w:t xml:space="preserve">of </w:t>
      </w:r>
      <w:r w:rsidR="000570A3">
        <w:rPr>
          <w:b/>
          <w:bCs/>
          <w:lang w:val="en-US"/>
        </w:rPr>
        <w:t xml:space="preserve">about </w:t>
      </w:r>
      <w:r w:rsidR="000570A3" w:rsidRPr="0061211E">
        <w:rPr>
          <w:b/>
          <w:bCs/>
          <w:lang w:val="en-US"/>
        </w:rPr>
        <w:t>10^5 PPM</w:t>
      </w:r>
      <w:r w:rsidR="00CD5B2E" w:rsidRPr="0061211E">
        <w:rPr>
          <w:b/>
          <w:bCs/>
          <w:lang w:val="en-US"/>
        </w:rPr>
        <w:t xml:space="preserve"> after clock sync. </w:t>
      </w:r>
    </w:p>
    <w:p w14:paraId="30F396A5" w14:textId="70709A08" w:rsidR="00466AFF" w:rsidRDefault="008114B2" w:rsidP="00D92278">
      <w:pPr>
        <w:pStyle w:val="BodyText"/>
        <w:jc w:val="both"/>
        <w:rPr>
          <w:b/>
          <w:bCs/>
          <w:lang w:val="en-US"/>
        </w:rPr>
      </w:pPr>
      <w:r>
        <w:rPr>
          <w:b/>
          <w:bCs/>
          <w:lang w:val="en-US"/>
        </w:rPr>
        <w:t>Proposal</w:t>
      </w:r>
      <w:r w:rsidR="00CD5B2E">
        <w:rPr>
          <w:b/>
          <w:bCs/>
          <w:lang w:val="en-US"/>
        </w:rPr>
        <w:t xml:space="preserve"> </w:t>
      </w:r>
      <w:r w:rsidR="009D2D4B">
        <w:rPr>
          <w:b/>
          <w:bCs/>
          <w:lang w:val="en-US"/>
        </w:rPr>
        <w:t>9</w:t>
      </w:r>
      <w:r>
        <w:rPr>
          <w:b/>
          <w:bCs/>
          <w:lang w:val="en-US"/>
        </w:rPr>
        <w:t xml:space="preserve">: </w:t>
      </w:r>
      <w:r w:rsidR="006B4723">
        <w:rPr>
          <w:b/>
          <w:bCs/>
          <w:lang w:val="en-US"/>
        </w:rPr>
        <w:t>T</w:t>
      </w:r>
      <w:r w:rsidR="001F045F">
        <w:rPr>
          <w:b/>
          <w:bCs/>
          <w:lang w:val="en-US"/>
        </w:rPr>
        <w:t>he frequency error requirement will</w:t>
      </w:r>
      <w:r w:rsidR="00317131">
        <w:rPr>
          <w:b/>
          <w:bCs/>
          <w:lang w:val="en-US"/>
        </w:rPr>
        <w:t xml:space="preserve"> </w:t>
      </w:r>
      <w:r w:rsidR="001F045F">
        <w:rPr>
          <w:b/>
          <w:bCs/>
          <w:lang w:val="en-US"/>
        </w:rPr>
        <w:t>ne</w:t>
      </w:r>
      <w:r w:rsidR="00317131">
        <w:rPr>
          <w:b/>
          <w:bCs/>
          <w:lang w:val="en-US"/>
        </w:rPr>
        <w:t>ed to be specified</w:t>
      </w:r>
      <w:r w:rsidR="00A50A4A">
        <w:rPr>
          <w:b/>
          <w:bCs/>
          <w:lang w:val="en-US"/>
        </w:rPr>
        <w:t xml:space="preserve"> to support FDMA scheme. </w:t>
      </w:r>
    </w:p>
    <w:p w14:paraId="2E0CAC06" w14:textId="763B5747" w:rsidR="00466AFF" w:rsidRDefault="006603D5" w:rsidP="00D92278">
      <w:pPr>
        <w:pStyle w:val="BodyText"/>
        <w:jc w:val="both"/>
        <w:rPr>
          <w:lang w:val="en-US"/>
        </w:rPr>
      </w:pPr>
      <w:r w:rsidRPr="00E4142C">
        <w:rPr>
          <w:lang w:val="en-US"/>
        </w:rPr>
        <w:t xml:space="preserve">In addition to the frequency error, some </w:t>
      </w:r>
      <w:r w:rsidR="008100A0">
        <w:rPr>
          <w:lang w:val="en-US"/>
        </w:rPr>
        <w:t>requirement</w:t>
      </w:r>
      <w:r w:rsidR="001F045F">
        <w:rPr>
          <w:lang w:val="en-US"/>
        </w:rPr>
        <w:t>s are also needed to ensure the modulation quality of the backscattered signal</w:t>
      </w:r>
      <w:r w:rsidR="00E4142C" w:rsidRPr="00E4142C">
        <w:rPr>
          <w:lang w:val="en-US"/>
        </w:rPr>
        <w:t xml:space="preserve">. </w:t>
      </w:r>
      <w:r w:rsidR="00E85C75">
        <w:rPr>
          <w:lang w:val="en-US"/>
        </w:rPr>
        <w:t xml:space="preserve">For </w:t>
      </w:r>
      <w:r w:rsidR="00E8788B">
        <w:rPr>
          <w:lang w:val="en-US"/>
        </w:rPr>
        <w:t>on-off keying, the legacy EVM definition may not be able to be applied directly, so</w:t>
      </w:r>
      <w:r w:rsidR="005163DD">
        <w:rPr>
          <w:lang w:val="en-US"/>
        </w:rPr>
        <w:t xml:space="preserve"> </w:t>
      </w:r>
      <w:r w:rsidR="00E16D9C">
        <w:rPr>
          <w:lang w:val="en-US"/>
        </w:rPr>
        <w:t>some new measure</w:t>
      </w:r>
      <w:r w:rsidR="000564BF">
        <w:rPr>
          <w:lang w:val="en-US"/>
        </w:rPr>
        <w:t xml:space="preserve">s may need to be specified here. </w:t>
      </w:r>
    </w:p>
    <w:p w14:paraId="072A7CA0" w14:textId="1D48C82E" w:rsidR="00AD023F" w:rsidRPr="000E5AFC" w:rsidRDefault="008423A2" w:rsidP="00090A6B">
      <w:pPr>
        <w:pStyle w:val="BodyText"/>
        <w:jc w:val="both"/>
        <w:rPr>
          <w:b/>
          <w:bCs/>
          <w:lang w:val="en-US"/>
        </w:rPr>
      </w:pPr>
      <w:r w:rsidRPr="005163DD">
        <w:rPr>
          <w:b/>
          <w:bCs/>
          <w:lang w:val="en-US"/>
        </w:rPr>
        <w:t>Proposal</w:t>
      </w:r>
      <w:r w:rsidR="004B2D0E">
        <w:rPr>
          <w:b/>
          <w:bCs/>
          <w:lang w:val="en-US"/>
        </w:rPr>
        <w:t xml:space="preserve"> </w:t>
      </w:r>
      <w:r w:rsidR="00ED089D">
        <w:rPr>
          <w:b/>
          <w:bCs/>
          <w:lang w:val="en-US"/>
        </w:rPr>
        <w:t>10</w:t>
      </w:r>
      <w:r w:rsidRPr="005163DD">
        <w:rPr>
          <w:b/>
          <w:bCs/>
          <w:lang w:val="en-US"/>
        </w:rPr>
        <w:t xml:space="preserve">: </w:t>
      </w:r>
      <w:r w:rsidR="00D04ABB">
        <w:rPr>
          <w:b/>
          <w:bCs/>
          <w:lang w:val="en-US"/>
        </w:rPr>
        <w:t>F</w:t>
      </w:r>
      <w:r w:rsidR="00ED089D">
        <w:rPr>
          <w:b/>
          <w:bCs/>
          <w:lang w:val="en-US"/>
        </w:rPr>
        <w:t>or BPSK</w:t>
      </w:r>
      <w:r w:rsidR="00457EA3">
        <w:rPr>
          <w:b/>
          <w:bCs/>
          <w:lang w:val="en-US"/>
        </w:rPr>
        <w:t>, t</w:t>
      </w:r>
      <w:r w:rsidR="00ED089D">
        <w:rPr>
          <w:b/>
          <w:bCs/>
          <w:lang w:val="en-US"/>
        </w:rPr>
        <w:t>he EVM requirement can be defined</w:t>
      </w:r>
      <w:r w:rsidR="00457EA3">
        <w:rPr>
          <w:b/>
          <w:bCs/>
          <w:lang w:val="en-US"/>
        </w:rPr>
        <w:t xml:space="preserve">, while for OOK, </w:t>
      </w:r>
      <w:proofErr w:type="gramStart"/>
      <w:r w:rsidR="001F045F">
        <w:rPr>
          <w:b/>
          <w:bCs/>
          <w:lang w:val="en-US"/>
        </w:rPr>
        <w:t>Some</w:t>
      </w:r>
      <w:proofErr w:type="gramEnd"/>
      <w:r w:rsidR="001F045F">
        <w:rPr>
          <w:b/>
          <w:bCs/>
          <w:lang w:val="en-US"/>
        </w:rPr>
        <w:t xml:space="preserve"> requirements to ensure the modulation quality of the backscattered signal need to be studied and</w:t>
      </w:r>
      <w:r w:rsidR="00816952">
        <w:rPr>
          <w:b/>
          <w:bCs/>
          <w:lang w:val="en-US"/>
        </w:rPr>
        <w:t xml:space="preserve"> specified</w:t>
      </w:r>
      <w:r w:rsidR="005163DD" w:rsidRPr="005163DD">
        <w:rPr>
          <w:b/>
          <w:bCs/>
          <w:lang w:val="en-US"/>
        </w:rPr>
        <w:t xml:space="preserve">. </w:t>
      </w:r>
    </w:p>
    <w:p w14:paraId="6C5BDA87" w14:textId="77777777" w:rsidR="002C0DC8" w:rsidRPr="0033615F" w:rsidRDefault="002C0DC8" w:rsidP="0033615F">
      <w:pPr>
        <w:pStyle w:val="Heading1"/>
        <w:numPr>
          <w:ilvl w:val="0"/>
          <w:numId w:val="8"/>
        </w:numPr>
        <w:jc w:val="both"/>
        <w:rPr>
          <w:lang w:val="en-US"/>
        </w:rPr>
      </w:pPr>
      <w:r w:rsidRPr="0033615F">
        <w:rPr>
          <w:lang w:val="en-US"/>
        </w:rPr>
        <w:lastRenderedPageBreak/>
        <w:t>Conclusion</w:t>
      </w:r>
    </w:p>
    <w:p w14:paraId="35B7FB6D" w14:textId="2E2752D3" w:rsidR="001738C7" w:rsidRDefault="001738C7" w:rsidP="001738C7">
      <w:pPr>
        <w:pStyle w:val="BodyText"/>
        <w:jc w:val="both"/>
        <w:rPr>
          <w:lang w:val="en-US"/>
        </w:rPr>
      </w:pPr>
      <w:r w:rsidRPr="009A1ADE">
        <w:rPr>
          <w:lang w:val="en-US"/>
        </w:rPr>
        <w:t>In this paper,</w:t>
      </w:r>
      <w:r>
        <w:rPr>
          <w:lang w:val="en-US"/>
        </w:rPr>
        <w:t xml:space="preserve"> we provide </w:t>
      </w:r>
      <w:r w:rsidR="000E5AFC">
        <w:rPr>
          <w:lang w:val="en-US"/>
        </w:rPr>
        <w:t xml:space="preserve">on the RF requirement for </w:t>
      </w:r>
      <w:proofErr w:type="spellStart"/>
      <w:r w:rsidR="000E5AFC">
        <w:rPr>
          <w:lang w:val="en-US"/>
        </w:rPr>
        <w:t>AIoT</w:t>
      </w:r>
      <w:proofErr w:type="spellEnd"/>
      <w:r w:rsidR="000E5AFC">
        <w:rPr>
          <w:lang w:val="en-US"/>
        </w:rPr>
        <w:t xml:space="preserve"> device 1, </w:t>
      </w:r>
      <w:r>
        <w:rPr>
          <w:lang w:val="en-US"/>
        </w:rPr>
        <w:t>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7445D00F" w14:textId="77777777" w:rsidR="00492861" w:rsidRDefault="00492861" w:rsidP="00492861">
      <w:pPr>
        <w:pStyle w:val="BodyText"/>
        <w:jc w:val="both"/>
        <w:rPr>
          <w:b/>
          <w:bCs/>
          <w:lang w:eastAsia="ja-JP"/>
        </w:rPr>
      </w:pPr>
      <w:r w:rsidRPr="0061211E">
        <w:rPr>
          <w:b/>
          <w:bCs/>
          <w:lang w:eastAsia="ja-JP"/>
        </w:rPr>
        <w:t>Observation 1: the REFSENS level of R2D receiver could be in the range of -85 dBm</w:t>
      </w:r>
      <w:r>
        <w:rPr>
          <w:b/>
          <w:bCs/>
          <w:lang w:eastAsia="ja-JP"/>
        </w:rPr>
        <w:t>/180 kHz,</w:t>
      </w:r>
      <w:r w:rsidRPr="0061211E">
        <w:rPr>
          <w:b/>
          <w:bCs/>
          <w:lang w:eastAsia="ja-JP"/>
        </w:rPr>
        <w:t xml:space="preserve"> pending on </w:t>
      </w:r>
      <w:r>
        <w:rPr>
          <w:b/>
          <w:bCs/>
          <w:lang w:eastAsia="ja-JP"/>
        </w:rPr>
        <w:t xml:space="preserve">the </w:t>
      </w:r>
      <w:r w:rsidRPr="0061211E">
        <w:rPr>
          <w:b/>
          <w:bCs/>
          <w:lang w:eastAsia="ja-JP"/>
        </w:rPr>
        <w:t xml:space="preserve">agreed performance metric </w:t>
      </w:r>
      <w:r>
        <w:rPr>
          <w:b/>
          <w:bCs/>
          <w:lang w:eastAsia="ja-JP"/>
        </w:rPr>
        <w:t xml:space="preserve">if a 1-bit ADC without a fixed threshold is used. </w:t>
      </w:r>
    </w:p>
    <w:p w14:paraId="529A3F21" w14:textId="77777777" w:rsidR="00492861" w:rsidRDefault="00492861" w:rsidP="00492861">
      <w:pPr>
        <w:pStyle w:val="BodyText"/>
        <w:jc w:val="both"/>
        <w:rPr>
          <w:b/>
          <w:bCs/>
          <w:lang w:eastAsia="ja-JP"/>
        </w:rPr>
      </w:pPr>
      <w:r w:rsidRPr="0061211E">
        <w:rPr>
          <w:b/>
          <w:bCs/>
          <w:lang w:eastAsia="ja-JP"/>
        </w:rPr>
        <w:t xml:space="preserve">Observation </w:t>
      </w:r>
      <w:r>
        <w:rPr>
          <w:b/>
          <w:bCs/>
          <w:lang w:eastAsia="ja-JP"/>
        </w:rPr>
        <w:t>2</w:t>
      </w:r>
      <w:r w:rsidRPr="0061211E">
        <w:rPr>
          <w:b/>
          <w:bCs/>
          <w:lang w:eastAsia="ja-JP"/>
        </w:rPr>
        <w:t xml:space="preserve">: </w:t>
      </w:r>
      <w:r>
        <w:rPr>
          <w:b/>
          <w:bCs/>
          <w:lang w:eastAsia="ja-JP"/>
        </w:rPr>
        <w:t xml:space="preserve">The REFSENS level of the R2D receiver would be determined by the threshold level of the comparator if a comparator with a fixed threshold is used, and likely this level is much higher than the noise level of the receiver. </w:t>
      </w:r>
    </w:p>
    <w:p w14:paraId="0CAC70BE" w14:textId="33E16D03" w:rsidR="00492861" w:rsidRDefault="00492861" w:rsidP="00492861">
      <w:pPr>
        <w:pStyle w:val="BodyText"/>
        <w:jc w:val="both"/>
        <w:rPr>
          <w:b/>
          <w:bCs/>
          <w:lang w:val="en-US"/>
        </w:rPr>
      </w:pPr>
      <w:r w:rsidRPr="00D92278">
        <w:rPr>
          <w:b/>
          <w:bCs/>
          <w:lang w:val="en-US"/>
        </w:rPr>
        <w:t xml:space="preserve">Observation </w:t>
      </w:r>
      <w:r>
        <w:rPr>
          <w:b/>
          <w:bCs/>
          <w:lang w:val="en-US"/>
        </w:rPr>
        <w:t>3</w:t>
      </w:r>
      <w:r w:rsidRPr="00D92278">
        <w:rPr>
          <w:b/>
          <w:bCs/>
          <w:lang w:val="en-US"/>
        </w:rPr>
        <w:t xml:space="preserve">: </w:t>
      </w:r>
      <w:r w:rsidR="00D04ABB">
        <w:rPr>
          <w:b/>
          <w:bCs/>
          <w:lang w:val="en-US"/>
        </w:rPr>
        <w:t>T</w:t>
      </w:r>
      <w:r>
        <w:rPr>
          <w:b/>
          <w:bCs/>
          <w:lang w:val="en-US"/>
        </w:rPr>
        <w:t>he limited power budget of device 1 may not allow any additional oscillator, and the</w:t>
      </w:r>
      <w:r w:rsidRPr="00D92278">
        <w:rPr>
          <w:b/>
          <w:bCs/>
          <w:lang w:val="en-US"/>
        </w:rPr>
        <w:t xml:space="preserve"> small frequency shift </w:t>
      </w:r>
      <w:r>
        <w:rPr>
          <w:b/>
          <w:bCs/>
          <w:lang w:val="en-US"/>
        </w:rPr>
        <w:t>needs to be</w:t>
      </w:r>
      <w:r w:rsidRPr="00D92278">
        <w:rPr>
          <w:b/>
          <w:bCs/>
          <w:lang w:val="en-US"/>
        </w:rPr>
        <w:t xml:space="preserve"> realized via control</w:t>
      </w:r>
      <w:r>
        <w:rPr>
          <w:b/>
          <w:bCs/>
          <w:lang w:val="en-US"/>
        </w:rPr>
        <w:t>ling</w:t>
      </w:r>
      <w:r w:rsidRPr="00D92278">
        <w:rPr>
          <w:b/>
          <w:bCs/>
          <w:lang w:val="en-US"/>
        </w:rPr>
        <w:t xml:space="preserve"> the switching speed of the load impedance. </w:t>
      </w:r>
    </w:p>
    <w:p w14:paraId="4299F20B" w14:textId="77777777" w:rsidR="00492861" w:rsidRDefault="00492861" w:rsidP="00492861">
      <w:pPr>
        <w:pStyle w:val="BodyText"/>
        <w:jc w:val="both"/>
        <w:rPr>
          <w:b/>
          <w:bCs/>
          <w:lang w:val="en-US"/>
        </w:rPr>
      </w:pPr>
      <w:r w:rsidRPr="00DE724A">
        <w:rPr>
          <w:b/>
          <w:bCs/>
          <w:lang w:val="en-US"/>
        </w:rPr>
        <w:t xml:space="preserve">Observation </w:t>
      </w:r>
      <w:r>
        <w:rPr>
          <w:b/>
          <w:bCs/>
          <w:lang w:val="en-US"/>
        </w:rPr>
        <w:t>4</w:t>
      </w:r>
      <w:r w:rsidRPr="00DE724A">
        <w:rPr>
          <w:b/>
          <w:bCs/>
          <w:lang w:val="en-US"/>
        </w:rPr>
        <w:t xml:space="preserve">: </w:t>
      </w:r>
      <w:r>
        <w:rPr>
          <w:b/>
          <w:bCs/>
          <w:lang w:val="en-US"/>
        </w:rPr>
        <w:t xml:space="preserve">The small frequency accuracy would be in the range of about </w:t>
      </w:r>
      <w:r w:rsidRPr="0061211E">
        <w:rPr>
          <w:b/>
          <w:bCs/>
          <w:lang w:val="en-US"/>
        </w:rPr>
        <w:t xml:space="preserve">10^5 PPM after clock sync. </w:t>
      </w:r>
    </w:p>
    <w:p w14:paraId="4887AE20" w14:textId="5DAE7B84" w:rsidR="00492861" w:rsidRDefault="00492861" w:rsidP="00492861">
      <w:pPr>
        <w:pStyle w:val="BodyText"/>
        <w:rPr>
          <w:b/>
          <w:bCs/>
        </w:rPr>
      </w:pPr>
      <w:r w:rsidRPr="008E02EB">
        <w:rPr>
          <w:b/>
          <w:bCs/>
        </w:rPr>
        <w:t>Proposal 1: RAN4 wait</w:t>
      </w:r>
      <w:r>
        <w:rPr>
          <w:b/>
          <w:bCs/>
        </w:rPr>
        <w:t>s</w:t>
      </w:r>
      <w:r w:rsidRPr="008E02EB">
        <w:rPr>
          <w:b/>
          <w:bCs/>
        </w:rPr>
        <w:t xml:space="preserve"> for RAN1 to determine the minimum RB number </w:t>
      </w:r>
      <w:r>
        <w:rPr>
          <w:b/>
          <w:bCs/>
        </w:rPr>
        <w:t>for each M value and if any additional RB numbers for D2R transmission BW will be considered</w:t>
      </w:r>
      <w:r w:rsidRPr="008E02EB">
        <w:rPr>
          <w:b/>
          <w:bCs/>
        </w:rPr>
        <w:t xml:space="preserve">. </w:t>
      </w:r>
    </w:p>
    <w:p w14:paraId="4F3B8AF9" w14:textId="77777777" w:rsidR="00492861" w:rsidRDefault="00492861" w:rsidP="00492861">
      <w:pPr>
        <w:pStyle w:val="BodyText"/>
        <w:rPr>
          <w:b/>
          <w:bCs/>
        </w:rPr>
      </w:pPr>
      <w:r w:rsidRPr="008E02EB">
        <w:rPr>
          <w:b/>
          <w:bCs/>
        </w:rPr>
        <w:t xml:space="preserve">Proposal </w:t>
      </w:r>
      <w:r>
        <w:rPr>
          <w:b/>
          <w:bCs/>
        </w:rPr>
        <w:t>2</w:t>
      </w:r>
      <w:r w:rsidRPr="008E02EB">
        <w:rPr>
          <w:b/>
          <w:bCs/>
        </w:rPr>
        <w:t xml:space="preserve">: </w:t>
      </w:r>
      <w:r>
        <w:rPr>
          <w:b/>
          <w:bCs/>
        </w:rPr>
        <w:t xml:space="preserve">The bandwidth of D2R needs to cover both lower SB and upper SB </w:t>
      </w:r>
      <w:proofErr w:type="gramStart"/>
      <w:r>
        <w:rPr>
          <w:b/>
          <w:bCs/>
        </w:rPr>
        <w:t>and also</w:t>
      </w:r>
      <w:proofErr w:type="gramEnd"/>
      <w:r>
        <w:rPr>
          <w:b/>
          <w:bCs/>
        </w:rPr>
        <w:t xml:space="preserve"> consider a </w:t>
      </w:r>
      <w:proofErr w:type="spellStart"/>
      <w:r>
        <w:rPr>
          <w:b/>
          <w:bCs/>
        </w:rPr>
        <w:t>guardband</w:t>
      </w:r>
      <w:proofErr w:type="spellEnd"/>
      <w:r>
        <w:rPr>
          <w:b/>
          <w:bCs/>
        </w:rPr>
        <w:t xml:space="preserve"> to </w:t>
      </w:r>
      <w:proofErr w:type="spellStart"/>
      <w:r>
        <w:rPr>
          <w:b/>
          <w:bCs/>
        </w:rPr>
        <w:t>acoomandate</w:t>
      </w:r>
      <w:proofErr w:type="spellEnd"/>
      <w:r>
        <w:rPr>
          <w:b/>
          <w:bCs/>
        </w:rPr>
        <w:t xml:space="preserve"> the frequency error from the tag.  </w:t>
      </w:r>
    </w:p>
    <w:p w14:paraId="553820DB" w14:textId="62A821CF" w:rsidR="00492861" w:rsidRPr="00924E1E" w:rsidRDefault="00492861" w:rsidP="00492861">
      <w:pPr>
        <w:pStyle w:val="BodyText"/>
        <w:jc w:val="both"/>
      </w:pPr>
      <w:r w:rsidRPr="00F01148">
        <w:rPr>
          <w:b/>
          <w:bCs/>
        </w:rPr>
        <w:t>Prop</w:t>
      </w:r>
      <w:r>
        <w:rPr>
          <w:b/>
          <w:bCs/>
        </w:rPr>
        <w:t>osal</w:t>
      </w:r>
      <w:r w:rsidRPr="00F01148">
        <w:rPr>
          <w:b/>
          <w:bCs/>
        </w:rPr>
        <w:t xml:space="preserve"> 3: </w:t>
      </w:r>
      <w:r w:rsidR="00D04ABB">
        <w:rPr>
          <w:b/>
          <w:bCs/>
        </w:rPr>
        <w:t>T</w:t>
      </w:r>
      <w:r w:rsidRPr="00F01148">
        <w:rPr>
          <w:b/>
          <w:bCs/>
        </w:rPr>
        <w:t xml:space="preserve">o facilitate the work in OTA test setup, it is proposed that RAN4 shall first focus on determining the </w:t>
      </w:r>
      <w:proofErr w:type="spellStart"/>
      <w:r w:rsidRPr="00F01148">
        <w:rPr>
          <w:b/>
          <w:bCs/>
        </w:rPr>
        <w:t>correspondenign</w:t>
      </w:r>
      <w:proofErr w:type="spellEnd"/>
      <w:r w:rsidRPr="00F01148">
        <w:rPr>
          <w:b/>
          <w:bCs/>
        </w:rPr>
        <w:t xml:space="preserve"> performance metric (e.g., TRP/TIS or EIRP/EIS) and test condition</w:t>
      </w:r>
      <w:r>
        <w:rPr>
          <w:b/>
          <w:bCs/>
        </w:rPr>
        <w:t xml:space="preserve"> </w:t>
      </w:r>
      <w:r w:rsidRPr="00F01148">
        <w:rPr>
          <w:b/>
          <w:bCs/>
        </w:rPr>
        <w:t>(free space or installed on a platform)</w:t>
      </w:r>
    </w:p>
    <w:p w14:paraId="3E198A7A" w14:textId="77777777" w:rsidR="00492861" w:rsidRPr="008E02EB" w:rsidRDefault="00492861" w:rsidP="00492861">
      <w:pPr>
        <w:pStyle w:val="BodyText"/>
        <w:jc w:val="both"/>
        <w:rPr>
          <w:b/>
          <w:bCs/>
          <w:lang w:eastAsia="ja-JP"/>
        </w:rPr>
      </w:pPr>
      <w:r w:rsidRPr="00D17D21">
        <w:rPr>
          <w:b/>
          <w:bCs/>
          <w:lang w:eastAsia="ja-JP"/>
        </w:rPr>
        <w:t xml:space="preserve">Proposal </w:t>
      </w:r>
      <w:r>
        <w:rPr>
          <w:b/>
          <w:bCs/>
          <w:lang w:eastAsia="ja-JP"/>
        </w:rPr>
        <w:t>4</w:t>
      </w:r>
      <w:r w:rsidRPr="00D17D21">
        <w:rPr>
          <w:b/>
          <w:bCs/>
          <w:lang w:eastAsia="ja-JP"/>
        </w:rPr>
        <w:t xml:space="preserve">: </w:t>
      </w:r>
      <w:r>
        <w:rPr>
          <w:b/>
          <w:bCs/>
          <w:lang w:eastAsia="ja-JP"/>
        </w:rPr>
        <w:t>RAN4 can c</w:t>
      </w:r>
      <w:r w:rsidRPr="00D17D21">
        <w:rPr>
          <w:b/>
          <w:bCs/>
          <w:lang w:eastAsia="ja-JP"/>
        </w:rPr>
        <w:t>onsider adopt</w:t>
      </w:r>
      <w:r>
        <w:rPr>
          <w:b/>
          <w:bCs/>
          <w:lang w:eastAsia="ja-JP"/>
        </w:rPr>
        <w:t>ing</w:t>
      </w:r>
      <w:r w:rsidRPr="00D17D21">
        <w:rPr>
          <w:b/>
          <w:bCs/>
          <w:lang w:eastAsia="ja-JP"/>
        </w:rPr>
        <w:t xml:space="preserve"> X% miss detection rate as the performance metric to define the REFSENS requirements. </w:t>
      </w:r>
    </w:p>
    <w:p w14:paraId="2B4E9FB8" w14:textId="77777777" w:rsidR="00492861" w:rsidRDefault="00492861" w:rsidP="00492861">
      <w:pPr>
        <w:pStyle w:val="BodyText"/>
        <w:jc w:val="both"/>
        <w:rPr>
          <w:b/>
          <w:bCs/>
          <w:lang w:eastAsia="ja-JP"/>
        </w:rPr>
      </w:pPr>
      <w:r>
        <w:rPr>
          <w:b/>
          <w:bCs/>
          <w:lang w:eastAsia="ja-JP"/>
        </w:rPr>
        <w:t xml:space="preserve">Proposal 5: RAN4 needs to determine the reference architecture of the R2D receiver and then decide the proper approach to derive the REFSENS. </w:t>
      </w:r>
    </w:p>
    <w:p w14:paraId="03B86387" w14:textId="77777777" w:rsidR="00492861" w:rsidRPr="008E02EB" w:rsidRDefault="00492861" w:rsidP="00492861">
      <w:pPr>
        <w:pStyle w:val="BodyText"/>
        <w:jc w:val="both"/>
        <w:rPr>
          <w:b/>
          <w:bCs/>
          <w:lang w:eastAsia="ja-JP"/>
        </w:rPr>
      </w:pPr>
      <w:r w:rsidRPr="008E02EB">
        <w:rPr>
          <w:b/>
          <w:bCs/>
          <w:lang w:eastAsia="ja-JP"/>
        </w:rPr>
        <w:t xml:space="preserve">Proposal 6: The maximum input level of R2D </w:t>
      </w:r>
      <w:r>
        <w:rPr>
          <w:b/>
          <w:bCs/>
          <w:lang w:eastAsia="ja-JP"/>
        </w:rPr>
        <w:t>needs to be defined to ensure the RF-ED receiver operates in the proper region, where -20 dBm may be considered a starting point</w:t>
      </w:r>
      <w:r w:rsidRPr="008E02EB">
        <w:rPr>
          <w:b/>
          <w:bCs/>
          <w:lang w:eastAsia="ja-JP"/>
        </w:rPr>
        <w:t xml:space="preserve">. </w:t>
      </w:r>
    </w:p>
    <w:p w14:paraId="2E8B9AEB" w14:textId="77777777" w:rsidR="00492861" w:rsidRPr="008E02EB" w:rsidRDefault="00492861" w:rsidP="00492861">
      <w:pPr>
        <w:pStyle w:val="BodyText"/>
        <w:jc w:val="both"/>
        <w:rPr>
          <w:bCs/>
          <w:lang w:eastAsia="ja-JP"/>
        </w:rPr>
      </w:pPr>
      <w:r w:rsidRPr="008E02EB">
        <w:rPr>
          <w:b/>
          <w:bCs/>
          <w:lang w:eastAsia="ja-JP"/>
        </w:rPr>
        <w:t xml:space="preserve">Proposal 7: </w:t>
      </w:r>
      <w:r>
        <w:rPr>
          <w:b/>
          <w:bCs/>
          <w:lang w:eastAsia="ja-JP"/>
        </w:rPr>
        <w:t>T</w:t>
      </w:r>
      <w:r w:rsidRPr="008E02EB">
        <w:rPr>
          <w:b/>
          <w:bCs/>
          <w:lang w:eastAsia="ja-JP"/>
        </w:rPr>
        <w:t xml:space="preserve">o determine the </w:t>
      </w:r>
      <w:r>
        <w:rPr>
          <w:b/>
          <w:bCs/>
          <w:lang w:eastAsia="ja-JP"/>
        </w:rPr>
        <w:t>backscattering loss of the tag, the RCS of the tag and the modulation scheme needs to</w:t>
      </w:r>
      <w:r w:rsidRPr="008E02EB">
        <w:rPr>
          <w:b/>
          <w:bCs/>
          <w:lang w:eastAsia="ja-JP"/>
        </w:rPr>
        <w:t xml:space="preserve"> be </w:t>
      </w:r>
      <w:proofErr w:type="gramStart"/>
      <w:r w:rsidRPr="008E02EB">
        <w:rPr>
          <w:b/>
          <w:bCs/>
          <w:lang w:eastAsia="ja-JP"/>
        </w:rPr>
        <w:t>taken into account</w:t>
      </w:r>
      <w:proofErr w:type="gramEnd"/>
      <w:r w:rsidRPr="008E02EB">
        <w:rPr>
          <w:b/>
          <w:bCs/>
          <w:lang w:eastAsia="ja-JP"/>
        </w:rPr>
        <w:t xml:space="preserve">. </w:t>
      </w:r>
    </w:p>
    <w:p w14:paraId="1391A958" w14:textId="77777777" w:rsidR="00492861" w:rsidRPr="008E02EB" w:rsidRDefault="00492861" w:rsidP="00492861">
      <w:pPr>
        <w:pStyle w:val="BodyText"/>
        <w:jc w:val="both"/>
        <w:rPr>
          <w:b/>
          <w:bCs/>
          <w:lang w:eastAsia="ja-JP"/>
        </w:rPr>
      </w:pPr>
      <w:r w:rsidRPr="00C051B1">
        <w:rPr>
          <w:b/>
          <w:bCs/>
          <w:lang w:eastAsia="ja-JP"/>
        </w:rPr>
        <w:t xml:space="preserve">Proposal </w:t>
      </w:r>
      <w:r>
        <w:rPr>
          <w:b/>
          <w:bCs/>
          <w:lang w:eastAsia="ja-JP"/>
        </w:rPr>
        <w:t>8</w:t>
      </w:r>
      <w:r w:rsidRPr="00C051B1">
        <w:rPr>
          <w:b/>
          <w:bCs/>
          <w:lang w:eastAsia="ja-JP"/>
        </w:rPr>
        <w:t xml:space="preserve">: </w:t>
      </w:r>
      <w:r>
        <w:rPr>
          <w:b/>
          <w:bCs/>
          <w:lang w:eastAsia="ja-JP"/>
        </w:rPr>
        <w:t xml:space="preserve">Re-use the legacy </w:t>
      </w:r>
      <w:r w:rsidRPr="008E02EB">
        <w:rPr>
          <w:b/>
          <w:bCs/>
          <w:lang w:eastAsia="ja-JP"/>
        </w:rPr>
        <w:t xml:space="preserve">spurious emission requirement for </w:t>
      </w:r>
      <w:proofErr w:type="spellStart"/>
      <w:r w:rsidRPr="008E02EB">
        <w:rPr>
          <w:b/>
          <w:bCs/>
          <w:lang w:eastAsia="ja-JP"/>
        </w:rPr>
        <w:t>AIoT</w:t>
      </w:r>
      <w:proofErr w:type="spellEnd"/>
      <w:r w:rsidRPr="008E02EB">
        <w:rPr>
          <w:b/>
          <w:bCs/>
          <w:lang w:eastAsia="ja-JP"/>
        </w:rPr>
        <w:t xml:space="preserve"> device 1</w:t>
      </w:r>
      <w:r>
        <w:rPr>
          <w:b/>
          <w:bCs/>
          <w:lang w:eastAsia="ja-JP"/>
        </w:rPr>
        <w:t xml:space="preserve"> as a starting point to determine the RF spectrum emission requirement. </w:t>
      </w:r>
    </w:p>
    <w:p w14:paraId="45A12636" w14:textId="77777777" w:rsidR="00492861" w:rsidRDefault="00492861" w:rsidP="00492861">
      <w:pPr>
        <w:pStyle w:val="BodyText"/>
        <w:jc w:val="both"/>
        <w:rPr>
          <w:b/>
          <w:bCs/>
          <w:lang w:val="en-US"/>
        </w:rPr>
      </w:pPr>
      <w:r>
        <w:rPr>
          <w:b/>
          <w:bCs/>
          <w:lang w:val="en-US"/>
        </w:rPr>
        <w:t xml:space="preserve">Proposal 9: The frequency error requirement will need to be specified to support FDMA scheme. </w:t>
      </w:r>
    </w:p>
    <w:p w14:paraId="4D8BAF42" w14:textId="4BD9FFBF" w:rsidR="00492861" w:rsidRPr="000E5AFC" w:rsidRDefault="00492861" w:rsidP="00492861">
      <w:pPr>
        <w:pStyle w:val="BodyText"/>
        <w:jc w:val="both"/>
        <w:rPr>
          <w:b/>
          <w:bCs/>
          <w:lang w:val="en-US"/>
        </w:rPr>
      </w:pPr>
      <w:r w:rsidRPr="005163DD">
        <w:rPr>
          <w:b/>
          <w:bCs/>
          <w:lang w:val="en-US"/>
        </w:rPr>
        <w:t>Proposal</w:t>
      </w:r>
      <w:r>
        <w:rPr>
          <w:b/>
          <w:bCs/>
          <w:lang w:val="en-US"/>
        </w:rPr>
        <w:t xml:space="preserve"> 10</w:t>
      </w:r>
      <w:r w:rsidRPr="005163DD">
        <w:rPr>
          <w:b/>
          <w:bCs/>
          <w:lang w:val="en-US"/>
        </w:rPr>
        <w:t xml:space="preserve">: </w:t>
      </w:r>
      <w:r w:rsidR="00D04ABB">
        <w:rPr>
          <w:b/>
          <w:bCs/>
          <w:lang w:val="en-US"/>
        </w:rPr>
        <w:t>F</w:t>
      </w:r>
      <w:r>
        <w:rPr>
          <w:b/>
          <w:bCs/>
          <w:lang w:val="en-US"/>
        </w:rPr>
        <w:t xml:space="preserve">or BPSK, the EVM requirement can be defined, while for OOK, </w:t>
      </w:r>
      <w:proofErr w:type="gramStart"/>
      <w:r>
        <w:rPr>
          <w:b/>
          <w:bCs/>
          <w:lang w:val="en-US"/>
        </w:rPr>
        <w:t>Some</w:t>
      </w:r>
      <w:proofErr w:type="gramEnd"/>
      <w:r>
        <w:rPr>
          <w:b/>
          <w:bCs/>
          <w:lang w:val="en-US"/>
        </w:rPr>
        <w:t xml:space="preserve"> requirements to ensure the modulation quality of the backscattered signal need to be studied and specified</w:t>
      </w:r>
      <w:r w:rsidRPr="005163DD">
        <w:rPr>
          <w:b/>
          <w:bCs/>
          <w:lang w:val="en-US"/>
        </w:rPr>
        <w:t xml:space="preserve">. </w:t>
      </w:r>
    </w:p>
    <w:p w14:paraId="4BB4EA6E" w14:textId="77777777" w:rsidR="000949E0" w:rsidRPr="00492861" w:rsidRDefault="000949E0" w:rsidP="006D6C56">
      <w:pPr>
        <w:pStyle w:val="BodyText"/>
        <w:jc w:val="both"/>
        <w:rPr>
          <w:b/>
          <w:bCs/>
          <w:lang w:val="en-US"/>
        </w:rPr>
      </w:pPr>
    </w:p>
    <w:p w14:paraId="6DDB6890" w14:textId="0EC6A72A" w:rsidR="002C0DC8" w:rsidRPr="0033615F" w:rsidRDefault="002C0DC8" w:rsidP="0033615F">
      <w:pPr>
        <w:pStyle w:val="Heading1"/>
        <w:numPr>
          <w:ilvl w:val="0"/>
          <w:numId w:val="8"/>
        </w:numPr>
        <w:jc w:val="both"/>
        <w:rPr>
          <w:lang w:val="en-US"/>
        </w:rPr>
      </w:pPr>
      <w:r w:rsidRPr="0033615F">
        <w:rPr>
          <w:lang w:val="en-US"/>
        </w:rPr>
        <w:t>References</w:t>
      </w:r>
    </w:p>
    <w:p w14:paraId="5DEC73A9" w14:textId="66CE45E7" w:rsidR="00272DEF" w:rsidRDefault="00B60806" w:rsidP="007C58EC">
      <w:pPr>
        <w:pStyle w:val="BodyText"/>
        <w:numPr>
          <w:ilvl w:val="0"/>
          <w:numId w:val="7"/>
        </w:numPr>
        <w:rPr>
          <w:lang w:val="en-US"/>
        </w:rPr>
      </w:pPr>
      <w:bookmarkStart w:id="4" w:name="OLE_LINK2"/>
      <w:bookmarkStart w:id="5" w:name="OLE_LINK91"/>
      <w:r w:rsidRPr="008E02EB">
        <w:rPr>
          <w:lang w:val="en-US"/>
        </w:rPr>
        <w:t>R4-25</w:t>
      </w:r>
      <w:bookmarkEnd w:id="4"/>
      <w:r w:rsidRPr="008E02EB">
        <w:rPr>
          <w:lang w:val="en-US"/>
        </w:rPr>
        <w:t>02858</w:t>
      </w:r>
      <w:bookmarkEnd w:id="5"/>
      <w:r w:rsidRPr="00FE3A06" w:rsidDel="00B60806">
        <w:rPr>
          <w:lang w:val="en-US"/>
        </w:rPr>
        <w:t xml:space="preserve"> </w:t>
      </w:r>
      <w:r w:rsidR="00272DEF" w:rsidRPr="00272DEF">
        <w:rPr>
          <w:lang w:val="en-US"/>
        </w:rPr>
        <w:t>WF on requirements for system parameters and A-IOT device</w:t>
      </w:r>
      <w:r w:rsidR="00272DEF">
        <w:rPr>
          <w:lang w:val="en-US"/>
        </w:rPr>
        <w:t xml:space="preserve"> </w:t>
      </w:r>
      <w:r w:rsidR="00DA28E1" w:rsidRPr="008E02EB">
        <w:rPr>
          <w:lang w:val="en-US"/>
        </w:rPr>
        <w:t>CMCC</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D627" w14:textId="77777777" w:rsidR="00B62C95" w:rsidRDefault="00B62C95" w:rsidP="00D71E3C">
      <w:pPr>
        <w:spacing w:after="0" w:line="240" w:lineRule="auto"/>
      </w:pPr>
      <w:r>
        <w:separator/>
      </w:r>
    </w:p>
  </w:endnote>
  <w:endnote w:type="continuationSeparator" w:id="0">
    <w:p w14:paraId="3056DAB4" w14:textId="77777777" w:rsidR="00B62C95" w:rsidRDefault="00B62C95" w:rsidP="00D71E3C">
      <w:pPr>
        <w:spacing w:after="0" w:line="240" w:lineRule="auto"/>
      </w:pPr>
      <w:r>
        <w:continuationSeparator/>
      </w:r>
    </w:p>
  </w:endnote>
  <w:endnote w:type="continuationNotice" w:id="1">
    <w:p w14:paraId="19186028" w14:textId="77777777" w:rsidR="00B62C95" w:rsidRDefault="00B62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6E15" w14:textId="77777777" w:rsidR="00B62C95" w:rsidRDefault="00B62C95" w:rsidP="00D71E3C">
      <w:pPr>
        <w:spacing w:after="0" w:line="240" w:lineRule="auto"/>
      </w:pPr>
      <w:r>
        <w:separator/>
      </w:r>
    </w:p>
  </w:footnote>
  <w:footnote w:type="continuationSeparator" w:id="0">
    <w:p w14:paraId="3705817B" w14:textId="77777777" w:rsidR="00B62C95" w:rsidRDefault="00B62C95" w:rsidP="00D71E3C">
      <w:pPr>
        <w:spacing w:after="0" w:line="240" w:lineRule="auto"/>
      </w:pPr>
      <w:r>
        <w:continuationSeparator/>
      </w:r>
    </w:p>
  </w:footnote>
  <w:footnote w:type="continuationNotice" w:id="1">
    <w:p w14:paraId="1A05B6A7" w14:textId="77777777" w:rsidR="00B62C95" w:rsidRDefault="00B62C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2D8502FF"/>
    <w:multiLevelType w:val="hybridMultilevel"/>
    <w:tmpl w:val="14D6D2D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B343D90"/>
    <w:multiLevelType w:val="hybridMultilevel"/>
    <w:tmpl w:val="D7F0D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0B33A41"/>
    <w:multiLevelType w:val="hybridMultilevel"/>
    <w:tmpl w:val="2E20EA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152E0"/>
    <w:multiLevelType w:val="hybridMultilevel"/>
    <w:tmpl w:val="6568C3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773854"/>
    <w:multiLevelType w:val="hybridMultilevel"/>
    <w:tmpl w:val="79460E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825580816">
    <w:abstractNumId w:val="6"/>
  </w:num>
  <w:num w:numId="2"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7"/>
  </w:num>
  <w:num w:numId="6" w16cid:durableId="2108962001">
    <w:abstractNumId w:val="0"/>
  </w:num>
  <w:num w:numId="7" w16cid:durableId="1618370391">
    <w:abstractNumId w:val="2"/>
  </w:num>
  <w:num w:numId="8" w16cid:durableId="1839691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7"/>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6"/>
  </w:num>
  <w:num w:numId="12" w16cid:durableId="480385890">
    <w:abstractNumId w:val="6"/>
  </w:num>
  <w:num w:numId="13" w16cid:durableId="791291535">
    <w:abstractNumId w:val="6"/>
  </w:num>
  <w:num w:numId="14" w16cid:durableId="1323460439">
    <w:abstractNumId w:val="6"/>
  </w:num>
  <w:num w:numId="15" w16cid:durableId="1484932194">
    <w:abstractNumId w:val="6"/>
  </w:num>
  <w:num w:numId="16" w16cid:durableId="2904926">
    <w:abstractNumId w:val="6"/>
  </w:num>
  <w:num w:numId="17" w16cid:durableId="1211042041">
    <w:abstractNumId w:val="16"/>
  </w:num>
  <w:num w:numId="18" w16cid:durableId="630938396">
    <w:abstractNumId w:val="6"/>
  </w:num>
  <w:num w:numId="19" w16cid:durableId="406464853">
    <w:abstractNumId w:val="6"/>
  </w:num>
  <w:num w:numId="20" w16cid:durableId="979843951">
    <w:abstractNumId w:val="15"/>
  </w:num>
  <w:num w:numId="21" w16cid:durableId="687410535">
    <w:abstractNumId w:val="22"/>
  </w:num>
  <w:num w:numId="22" w16cid:durableId="171649211">
    <w:abstractNumId w:val="14"/>
  </w:num>
  <w:num w:numId="23" w16cid:durableId="717708060">
    <w:abstractNumId w:val="16"/>
  </w:num>
  <w:num w:numId="24" w16cid:durableId="1817795939">
    <w:abstractNumId w:val="21"/>
  </w:num>
  <w:num w:numId="25" w16cid:durableId="1300762973">
    <w:abstractNumId w:val="6"/>
  </w:num>
  <w:num w:numId="26" w16cid:durableId="307368074">
    <w:abstractNumId w:val="19"/>
  </w:num>
  <w:num w:numId="27" w16cid:durableId="1624654395">
    <w:abstractNumId w:val="6"/>
  </w:num>
  <w:num w:numId="28" w16cid:durableId="337463818">
    <w:abstractNumId w:val="6"/>
  </w:num>
  <w:num w:numId="29" w16cid:durableId="1822580006">
    <w:abstractNumId w:val="9"/>
  </w:num>
  <w:num w:numId="30" w16cid:durableId="815495501">
    <w:abstractNumId w:val="13"/>
  </w:num>
  <w:num w:numId="31" w16cid:durableId="1438721091">
    <w:abstractNumId w:val="11"/>
  </w:num>
  <w:num w:numId="32" w16cid:durableId="421486336">
    <w:abstractNumId w:val="6"/>
  </w:num>
  <w:num w:numId="33" w16cid:durableId="78212609">
    <w:abstractNumId w:val="11"/>
  </w:num>
  <w:num w:numId="34" w16cid:durableId="406655840">
    <w:abstractNumId w:val="6"/>
  </w:num>
  <w:num w:numId="35" w16cid:durableId="1535925593">
    <w:abstractNumId w:val="5"/>
  </w:num>
  <w:num w:numId="36" w16cid:durableId="1494489332">
    <w:abstractNumId w:val="8"/>
  </w:num>
  <w:num w:numId="37" w16cid:durableId="1733577279">
    <w:abstractNumId w:val="6"/>
  </w:num>
  <w:num w:numId="38" w16cid:durableId="339629270">
    <w:abstractNumId w:val="18"/>
  </w:num>
  <w:num w:numId="39" w16cid:durableId="1443265348">
    <w:abstractNumId w:val="20"/>
  </w:num>
  <w:num w:numId="40" w16cid:durableId="45834548">
    <w:abstractNumId w:val="10"/>
  </w:num>
  <w:num w:numId="41" w16cid:durableId="1530098957">
    <w:abstractNumId w:val="12"/>
  </w:num>
  <w:num w:numId="42" w16cid:durableId="1896312795">
    <w:abstractNumId w:val="6"/>
  </w:num>
  <w:num w:numId="43" w16cid:durableId="1286740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hideSpellingErrors/>
  <w:hideGrammaticalErrors/>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xMawEA+iLeLQAAAA=="/>
  </w:docVars>
  <w:rsids>
    <w:rsidRoot w:val="0065781A"/>
    <w:rsid w:val="00001498"/>
    <w:rsid w:val="00002CC7"/>
    <w:rsid w:val="00003E1E"/>
    <w:rsid w:val="00003EF8"/>
    <w:rsid w:val="00010A31"/>
    <w:rsid w:val="00010B88"/>
    <w:rsid w:val="00011393"/>
    <w:rsid w:val="000142B9"/>
    <w:rsid w:val="00015337"/>
    <w:rsid w:val="0001758E"/>
    <w:rsid w:val="00022296"/>
    <w:rsid w:val="000253FD"/>
    <w:rsid w:val="000267BE"/>
    <w:rsid w:val="00027A46"/>
    <w:rsid w:val="00031A57"/>
    <w:rsid w:val="00033A01"/>
    <w:rsid w:val="0003427A"/>
    <w:rsid w:val="00035E32"/>
    <w:rsid w:val="00040AC0"/>
    <w:rsid w:val="0004154E"/>
    <w:rsid w:val="00041691"/>
    <w:rsid w:val="0004291F"/>
    <w:rsid w:val="0004426A"/>
    <w:rsid w:val="00044C9D"/>
    <w:rsid w:val="00044E69"/>
    <w:rsid w:val="000453CD"/>
    <w:rsid w:val="00046282"/>
    <w:rsid w:val="00047996"/>
    <w:rsid w:val="0005071E"/>
    <w:rsid w:val="00050885"/>
    <w:rsid w:val="0005342C"/>
    <w:rsid w:val="00053D34"/>
    <w:rsid w:val="000540E0"/>
    <w:rsid w:val="00055555"/>
    <w:rsid w:val="00056472"/>
    <w:rsid w:val="000564BF"/>
    <w:rsid w:val="000570A3"/>
    <w:rsid w:val="00060391"/>
    <w:rsid w:val="00060CC8"/>
    <w:rsid w:val="00062ED0"/>
    <w:rsid w:val="0006327A"/>
    <w:rsid w:val="00064756"/>
    <w:rsid w:val="00065EF7"/>
    <w:rsid w:val="00071EC6"/>
    <w:rsid w:val="00072F65"/>
    <w:rsid w:val="00074850"/>
    <w:rsid w:val="0007642D"/>
    <w:rsid w:val="00076CD7"/>
    <w:rsid w:val="00081DB5"/>
    <w:rsid w:val="00082796"/>
    <w:rsid w:val="00082EEB"/>
    <w:rsid w:val="000844FC"/>
    <w:rsid w:val="00090A6B"/>
    <w:rsid w:val="00091A29"/>
    <w:rsid w:val="000922A5"/>
    <w:rsid w:val="00092721"/>
    <w:rsid w:val="00092D84"/>
    <w:rsid w:val="000938E1"/>
    <w:rsid w:val="00093B4E"/>
    <w:rsid w:val="000949E0"/>
    <w:rsid w:val="00094A5D"/>
    <w:rsid w:val="00096B61"/>
    <w:rsid w:val="000A03A9"/>
    <w:rsid w:val="000A049C"/>
    <w:rsid w:val="000A1C43"/>
    <w:rsid w:val="000A29FB"/>
    <w:rsid w:val="000A34F2"/>
    <w:rsid w:val="000A3AEB"/>
    <w:rsid w:val="000B061A"/>
    <w:rsid w:val="000B1484"/>
    <w:rsid w:val="000B2497"/>
    <w:rsid w:val="000B24F0"/>
    <w:rsid w:val="000B5FCC"/>
    <w:rsid w:val="000B66E6"/>
    <w:rsid w:val="000B7AD4"/>
    <w:rsid w:val="000C035B"/>
    <w:rsid w:val="000C05FB"/>
    <w:rsid w:val="000C0D2B"/>
    <w:rsid w:val="000C14E8"/>
    <w:rsid w:val="000C3742"/>
    <w:rsid w:val="000C5204"/>
    <w:rsid w:val="000C552C"/>
    <w:rsid w:val="000C669A"/>
    <w:rsid w:val="000C6E86"/>
    <w:rsid w:val="000C79F3"/>
    <w:rsid w:val="000D30DA"/>
    <w:rsid w:val="000D31A7"/>
    <w:rsid w:val="000D429B"/>
    <w:rsid w:val="000D4495"/>
    <w:rsid w:val="000D52BE"/>
    <w:rsid w:val="000E0D40"/>
    <w:rsid w:val="000E195F"/>
    <w:rsid w:val="000E40C2"/>
    <w:rsid w:val="000E44FC"/>
    <w:rsid w:val="000E4FE6"/>
    <w:rsid w:val="000E54B2"/>
    <w:rsid w:val="000E5AFC"/>
    <w:rsid w:val="000E6C01"/>
    <w:rsid w:val="000E7415"/>
    <w:rsid w:val="000E7E7D"/>
    <w:rsid w:val="000F021E"/>
    <w:rsid w:val="000F2721"/>
    <w:rsid w:val="000F2A95"/>
    <w:rsid w:val="000F6F19"/>
    <w:rsid w:val="000F7BC2"/>
    <w:rsid w:val="00100137"/>
    <w:rsid w:val="00100F74"/>
    <w:rsid w:val="00101538"/>
    <w:rsid w:val="00102A99"/>
    <w:rsid w:val="00102B23"/>
    <w:rsid w:val="00106DD9"/>
    <w:rsid w:val="00106F54"/>
    <w:rsid w:val="00111E1A"/>
    <w:rsid w:val="001144E5"/>
    <w:rsid w:val="00114DA4"/>
    <w:rsid w:val="00120B83"/>
    <w:rsid w:val="00120C24"/>
    <w:rsid w:val="00121937"/>
    <w:rsid w:val="00122BA2"/>
    <w:rsid w:val="0012420F"/>
    <w:rsid w:val="0012423B"/>
    <w:rsid w:val="00124FA3"/>
    <w:rsid w:val="001252FA"/>
    <w:rsid w:val="001253C0"/>
    <w:rsid w:val="00125934"/>
    <w:rsid w:val="001308A9"/>
    <w:rsid w:val="0013174D"/>
    <w:rsid w:val="00131A3B"/>
    <w:rsid w:val="00131AE4"/>
    <w:rsid w:val="00131C1F"/>
    <w:rsid w:val="0013228B"/>
    <w:rsid w:val="00132E4E"/>
    <w:rsid w:val="0013372B"/>
    <w:rsid w:val="001343A8"/>
    <w:rsid w:val="00134973"/>
    <w:rsid w:val="00134D8E"/>
    <w:rsid w:val="001368B5"/>
    <w:rsid w:val="001373BE"/>
    <w:rsid w:val="001422EB"/>
    <w:rsid w:val="00142559"/>
    <w:rsid w:val="001432B1"/>
    <w:rsid w:val="001441C2"/>
    <w:rsid w:val="00151E0C"/>
    <w:rsid w:val="00152377"/>
    <w:rsid w:val="00152DA8"/>
    <w:rsid w:val="001540A2"/>
    <w:rsid w:val="00154696"/>
    <w:rsid w:val="00154C5F"/>
    <w:rsid w:val="00155EDA"/>
    <w:rsid w:val="001573DE"/>
    <w:rsid w:val="00157A8C"/>
    <w:rsid w:val="00157AA5"/>
    <w:rsid w:val="00157D6A"/>
    <w:rsid w:val="00160F2D"/>
    <w:rsid w:val="0016106B"/>
    <w:rsid w:val="001617D5"/>
    <w:rsid w:val="00165933"/>
    <w:rsid w:val="00165DC5"/>
    <w:rsid w:val="00166E58"/>
    <w:rsid w:val="00167A3F"/>
    <w:rsid w:val="00170CFD"/>
    <w:rsid w:val="0017166F"/>
    <w:rsid w:val="00171738"/>
    <w:rsid w:val="001731B4"/>
    <w:rsid w:val="001738C7"/>
    <w:rsid w:val="00174CB5"/>
    <w:rsid w:val="0017503E"/>
    <w:rsid w:val="00175793"/>
    <w:rsid w:val="00175CD4"/>
    <w:rsid w:val="00177897"/>
    <w:rsid w:val="001812F5"/>
    <w:rsid w:val="001844F2"/>
    <w:rsid w:val="0018452D"/>
    <w:rsid w:val="00185224"/>
    <w:rsid w:val="00186C49"/>
    <w:rsid w:val="00186DF5"/>
    <w:rsid w:val="001873E6"/>
    <w:rsid w:val="00187A89"/>
    <w:rsid w:val="001910F1"/>
    <w:rsid w:val="00192EE5"/>
    <w:rsid w:val="00194F5E"/>
    <w:rsid w:val="00195A15"/>
    <w:rsid w:val="00195FE6"/>
    <w:rsid w:val="00196B80"/>
    <w:rsid w:val="00196EDD"/>
    <w:rsid w:val="0019732D"/>
    <w:rsid w:val="001A0391"/>
    <w:rsid w:val="001A054B"/>
    <w:rsid w:val="001A14E7"/>
    <w:rsid w:val="001A1894"/>
    <w:rsid w:val="001A41E3"/>
    <w:rsid w:val="001A43CE"/>
    <w:rsid w:val="001A4EA4"/>
    <w:rsid w:val="001A4F51"/>
    <w:rsid w:val="001A714A"/>
    <w:rsid w:val="001A7B8E"/>
    <w:rsid w:val="001A7F9C"/>
    <w:rsid w:val="001B3026"/>
    <w:rsid w:val="001B56D3"/>
    <w:rsid w:val="001B5D90"/>
    <w:rsid w:val="001B6B85"/>
    <w:rsid w:val="001C00D3"/>
    <w:rsid w:val="001C0DF1"/>
    <w:rsid w:val="001C15F8"/>
    <w:rsid w:val="001C1C2B"/>
    <w:rsid w:val="001C225B"/>
    <w:rsid w:val="001C46B1"/>
    <w:rsid w:val="001C54EB"/>
    <w:rsid w:val="001D019F"/>
    <w:rsid w:val="001D10F1"/>
    <w:rsid w:val="001D1698"/>
    <w:rsid w:val="001D1BEE"/>
    <w:rsid w:val="001D2394"/>
    <w:rsid w:val="001D23C1"/>
    <w:rsid w:val="001D32D0"/>
    <w:rsid w:val="001D394F"/>
    <w:rsid w:val="001D4365"/>
    <w:rsid w:val="001D52F9"/>
    <w:rsid w:val="001D714C"/>
    <w:rsid w:val="001D72D8"/>
    <w:rsid w:val="001E05E5"/>
    <w:rsid w:val="001E0719"/>
    <w:rsid w:val="001E160F"/>
    <w:rsid w:val="001E26E2"/>
    <w:rsid w:val="001E4024"/>
    <w:rsid w:val="001E41FE"/>
    <w:rsid w:val="001E43F3"/>
    <w:rsid w:val="001E7C73"/>
    <w:rsid w:val="001F00C1"/>
    <w:rsid w:val="001F045F"/>
    <w:rsid w:val="001F2A5A"/>
    <w:rsid w:val="001F2D7C"/>
    <w:rsid w:val="001F33A2"/>
    <w:rsid w:val="001F52BF"/>
    <w:rsid w:val="001F5C58"/>
    <w:rsid w:val="001F63B4"/>
    <w:rsid w:val="001F63C4"/>
    <w:rsid w:val="001F71F5"/>
    <w:rsid w:val="001F7857"/>
    <w:rsid w:val="00200013"/>
    <w:rsid w:val="002018F7"/>
    <w:rsid w:val="00202148"/>
    <w:rsid w:val="0020226B"/>
    <w:rsid w:val="00204EDB"/>
    <w:rsid w:val="002060C3"/>
    <w:rsid w:val="00207858"/>
    <w:rsid w:val="00207D40"/>
    <w:rsid w:val="00210AD5"/>
    <w:rsid w:val="00211298"/>
    <w:rsid w:val="00211A0A"/>
    <w:rsid w:val="00212778"/>
    <w:rsid w:val="002127E7"/>
    <w:rsid w:val="00212D0C"/>
    <w:rsid w:val="00212D68"/>
    <w:rsid w:val="00214DC1"/>
    <w:rsid w:val="00215422"/>
    <w:rsid w:val="00215D58"/>
    <w:rsid w:val="002163C2"/>
    <w:rsid w:val="002164BE"/>
    <w:rsid w:val="00216B4B"/>
    <w:rsid w:val="00217858"/>
    <w:rsid w:val="002205A5"/>
    <w:rsid w:val="00221357"/>
    <w:rsid w:val="002218B2"/>
    <w:rsid w:val="00221FCF"/>
    <w:rsid w:val="002222D0"/>
    <w:rsid w:val="00222D9A"/>
    <w:rsid w:val="00223B64"/>
    <w:rsid w:val="00231226"/>
    <w:rsid w:val="00231AA1"/>
    <w:rsid w:val="00232AFF"/>
    <w:rsid w:val="00232E60"/>
    <w:rsid w:val="00233F68"/>
    <w:rsid w:val="00235748"/>
    <w:rsid w:val="00235A47"/>
    <w:rsid w:val="00236017"/>
    <w:rsid w:val="002411DA"/>
    <w:rsid w:val="00242DE8"/>
    <w:rsid w:val="00245B1A"/>
    <w:rsid w:val="00245CEA"/>
    <w:rsid w:val="00250176"/>
    <w:rsid w:val="002508E3"/>
    <w:rsid w:val="0025199E"/>
    <w:rsid w:val="0025317A"/>
    <w:rsid w:val="002554B8"/>
    <w:rsid w:val="0025581C"/>
    <w:rsid w:val="0025615C"/>
    <w:rsid w:val="00256AFD"/>
    <w:rsid w:val="002573E6"/>
    <w:rsid w:val="002578E9"/>
    <w:rsid w:val="00257F54"/>
    <w:rsid w:val="00260B96"/>
    <w:rsid w:val="0026201F"/>
    <w:rsid w:val="00263FF6"/>
    <w:rsid w:val="002656D1"/>
    <w:rsid w:val="00266393"/>
    <w:rsid w:val="00266962"/>
    <w:rsid w:val="00270B12"/>
    <w:rsid w:val="00271926"/>
    <w:rsid w:val="00272DEF"/>
    <w:rsid w:val="00273333"/>
    <w:rsid w:val="00275DF3"/>
    <w:rsid w:val="00276530"/>
    <w:rsid w:val="00281F09"/>
    <w:rsid w:val="00282C31"/>
    <w:rsid w:val="0028378D"/>
    <w:rsid w:val="002867B8"/>
    <w:rsid w:val="00286BB0"/>
    <w:rsid w:val="00286F20"/>
    <w:rsid w:val="00290203"/>
    <w:rsid w:val="00293529"/>
    <w:rsid w:val="00294257"/>
    <w:rsid w:val="00296AA7"/>
    <w:rsid w:val="002A0849"/>
    <w:rsid w:val="002A10BE"/>
    <w:rsid w:val="002A2FF1"/>
    <w:rsid w:val="002A3F80"/>
    <w:rsid w:val="002A41B5"/>
    <w:rsid w:val="002A4FF3"/>
    <w:rsid w:val="002A6D9A"/>
    <w:rsid w:val="002A74F2"/>
    <w:rsid w:val="002B1CC1"/>
    <w:rsid w:val="002B1E11"/>
    <w:rsid w:val="002B2832"/>
    <w:rsid w:val="002B2E9B"/>
    <w:rsid w:val="002B3A42"/>
    <w:rsid w:val="002B467D"/>
    <w:rsid w:val="002B480A"/>
    <w:rsid w:val="002B7E74"/>
    <w:rsid w:val="002C0DC8"/>
    <w:rsid w:val="002C2895"/>
    <w:rsid w:val="002C3140"/>
    <w:rsid w:val="002C5CA9"/>
    <w:rsid w:val="002C68AA"/>
    <w:rsid w:val="002C775D"/>
    <w:rsid w:val="002C7AC2"/>
    <w:rsid w:val="002D10FB"/>
    <w:rsid w:val="002D1DB9"/>
    <w:rsid w:val="002D5170"/>
    <w:rsid w:val="002D548C"/>
    <w:rsid w:val="002E1D02"/>
    <w:rsid w:val="002E26C9"/>
    <w:rsid w:val="002E3C46"/>
    <w:rsid w:val="002E7BC9"/>
    <w:rsid w:val="002F407B"/>
    <w:rsid w:val="002F4818"/>
    <w:rsid w:val="002F487C"/>
    <w:rsid w:val="002F4C74"/>
    <w:rsid w:val="002F6544"/>
    <w:rsid w:val="00300E92"/>
    <w:rsid w:val="00304F28"/>
    <w:rsid w:val="00305893"/>
    <w:rsid w:val="00305CCD"/>
    <w:rsid w:val="00305ECD"/>
    <w:rsid w:val="00307AAF"/>
    <w:rsid w:val="00315F33"/>
    <w:rsid w:val="00316094"/>
    <w:rsid w:val="003168A0"/>
    <w:rsid w:val="00316F84"/>
    <w:rsid w:val="00317131"/>
    <w:rsid w:val="003235C8"/>
    <w:rsid w:val="0032607A"/>
    <w:rsid w:val="00330561"/>
    <w:rsid w:val="003307F0"/>
    <w:rsid w:val="0033353E"/>
    <w:rsid w:val="00334A3B"/>
    <w:rsid w:val="0033615F"/>
    <w:rsid w:val="00336184"/>
    <w:rsid w:val="00336C31"/>
    <w:rsid w:val="00337127"/>
    <w:rsid w:val="00342988"/>
    <w:rsid w:val="00344E3D"/>
    <w:rsid w:val="00345EDA"/>
    <w:rsid w:val="00345FF5"/>
    <w:rsid w:val="00351B0D"/>
    <w:rsid w:val="00353FF4"/>
    <w:rsid w:val="00354357"/>
    <w:rsid w:val="00356859"/>
    <w:rsid w:val="003568E2"/>
    <w:rsid w:val="00356D36"/>
    <w:rsid w:val="003602F0"/>
    <w:rsid w:val="0036039F"/>
    <w:rsid w:val="00361167"/>
    <w:rsid w:val="0036169A"/>
    <w:rsid w:val="00362D15"/>
    <w:rsid w:val="00365163"/>
    <w:rsid w:val="00370422"/>
    <w:rsid w:val="00370F9E"/>
    <w:rsid w:val="003713CD"/>
    <w:rsid w:val="00374423"/>
    <w:rsid w:val="0037539E"/>
    <w:rsid w:val="0037689D"/>
    <w:rsid w:val="0038332A"/>
    <w:rsid w:val="00384861"/>
    <w:rsid w:val="00386C4A"/>
    <w:rsid w:val="0038720E"/>
    <w:rsid w:val="00387B93"/>
    <w:rsid w:val="00387EC1"/>
    <w:rsid w:val="0039137A"/>
    <w:rsid w:val="00391FA8"/>
    <w:rsid w:val="00393FE6"/>
    <w:rsid w:val="00395E86"/>
    <w:rsid w:val="00397962"/>
    <w:rsid w:val="00397AE4"/>
    <w:rsid w:val="00397BC8"/>
    <w:rsid w:val="003A40A8"/>
    <w:rsid w:val="003A4919"/>
    <w:rsid w:val="003A4A4F"/>
    <w:rsid w:val="003A6168"/>
    <w:rsid w:val="003B3C25"/>
    <w:rsid w:val="003B51F3"/>
    <w:rsid w:val="003B5257"/>
    <w:rsid w:val="003B54A9"/>
    <w:rsid w:val="003B7C05"/>
    <w:rsid w:val="003C04CA"/>
    <w:rsid w:val="003C08E6"/>
    <w:rsid w:val="003C0BEE"/>
    <w:rsid w:val="003C2C1C"/>
    <w:rsid w:val="003C3F68"/>
    <w:rsid w:val="003C4C8B"/>
    <w:rsid w:val="003C53F4"/>
    <w:rsid w:val="003C7038"/>
    <w:rsid w:val="003C722E"/>
    <w:rsid w:val="003C763F"/>
    <w:rsid w:val="003C7E04"/>
    <w:rsid w:val="003D1E4A"/>
    <w:rsid w:val="003D2C8F"/>
    <w:rsid w:val="003D4DBE"/>
    <w:rsid w:val="003D53F1"/>
    <w:rsid w:val="003D5D02"/>
    <w:rsid w:val="003D736A"/>
    <w:rsid w:val="003D7C01"/>
    <w:rsid w:val="003E1A43"/>
    <w:rsid w:val="003E1AF0"/>
    <w:rsid w:val="003E2E59"/>
    <w:rsid w:val="003E454E"/>
    <w:rsid w:val="003E66B5"/>
    <w:rsid w:val="003F0B73"/>
    <w:rsid w:val="003F156F"/>
    <w:rsid w:val="00402BC9"/>
    <w:rsid w:val="00402D98"/>
    <w:rsid w:val="00406DFC"/>
    <w:rsid w:val="0040727F"/>
    <w:rsid w:val="00407DBB"/>
    <w:rsid w:val="00413B08"/>
    <w:rsid w:val="00416E7D"/>
    <w:rsid w:val="004178E7"/>
    <w:rsid w:val="00417FCD"/>
    <w:rsid w:val="00420391"/>
    <w:rsid w:val="00421225"/>
    <w:rsid w:val="0042154F"/>
    <w:rsid w:val="00422D44"/>
    <w:rsid w:val="00424367"/>
    <w:rsid w:val="0042523D"/>
    <w:rsid w:val="00426261"/>
    <w:rsid w:val="0042650A"/>
    <w:rsid w:val="004272A3"/>
    <w:rsid w:val="004300E4"/>
    <w:rsid w:val="0043052F"/>
    <w:rsid w:val="00431093"/>
    <w:rsid w:val="004313BC"/>
    <w:rsid w:val="00432795"/>
    <w:rsid w:val="00433417"/>
    <w:rsid w:val="00433B4F"/>
    <w:rsid w:val="00435426"/>
    <w:rsid w:val="0043782D"/>
    <w:rsid w:val="00440259"/>
    <w:rsid w:val="0044163A"/>
    <w:rsid w:val="00442FE8"/>
    <w:rsid w:val="00443A81"/>
    <w:rsid w:val="004441C8"/>
    <w:rsid w:val="00444980"/>
    <w:rsid w:val="0045036F"/>
    <w:rsid w:val="004506E5"/>
    <w:rsid w:val="00450E35"/>
    <w:rsid w:val="004518E6"/>
    <w:rsid w:val="004520C5"/>
    <w:rsid w:val="00452229"/>
    <w:rsid w:val="00452830"/>
    <w:rsid w:val="00453C47"/>
    <w:rsid w:val="00454994"/>
    <w:rsid w:val="004556E0"/>
    <w:rsid w:val="004556FB"/>
    <w:rsid w:val="004557DA"/>
    <w:rsid w:val="00455A87"/>
    <w:rsid w:val="00456FE0"/>
    <w:rsid w:val="00457EA3"/>
    <w:rsid w:val="004606CB"/>
    <w:rsid w:val="004610BF"/>
    <w:rsid w:val="004611CD"/>
    <w:rsid w:val="00461924"/>
    <w:rsid w:val="00461E6B"/>
    <w:rsid w:val="00461F5A"/>
    <w:rsid w:val="00464BD7"/>
    <w:rsid w:val="004652E1"/>
    <w:rsid w:val="00465532"/>
    <w:rsid w:val="004666DE"/>
    <w:rsid w:val="00466AFF"/>
    <w:rsid w:val="0046711D"/>
    <w:rsid w:val="00472807"/>
    <w:rsid w:val="00472812"/>
    <w:rsid w:val="00474D95"/>
    <w:rsid w:val="00476C5D"/>
    <w:rsid w:val="00481ED3"/>
    <w:rsid w:val="004837F3"/>
    <w:rsid w:val="00484A54"/>
    <w:rsid w:val="00486987"/>
    <w:rsid w:val="00486B65"/>
    <w:rsid w:val="00487305"/>
    <w:rsid w:val="00487772"/>
    <w:rsid w:val="004911A9"/>
    <w:rsid w:val="004919AF"/>
    <w:rsid w:val="00491C29"/>
    <w:rsid w:val="00492023"/>
    <w:rsid w:val="00492861"/>
    <w:rsid w:val="0049359D"/>
    <w:rsid w:val="00495721"/>
    <w:rsid w:val="00495964"/>
    <w:rsid w:val="0049610D"/>
    <w:rsid w:val="0049757B"/>
    <w:rsid w:val="004A0D71"/>
    <w:rsid w:val="004A1C1D"/>
    <w:rsid w:val="004A2199"/>
    <w:rsid w:val="004A36E2"/>
    <w:rsid w:val="004A45D0"/>
    <w:rsid w:val="004A77AD"/>
    <w:rsid w:val="004A7CEA"/>
    <w:rsid w:val="004B2327"/>
    <w:rsid w:val="004B2D0E"/>
    <w:rsid w:val="004B3CD9"/>
    <w:rsid w:val="004B5753"/>
    <w:rsid w:val="004B5EA9"/>
    <w:rsid w:val="004B6B78"/>
    <w:rsid w:val="004B6C12"/>
    <w:rsid w:val="004C01E6"/>
    <w:rsid w:val="004C0863"/>
    <w:rsid w:val="004C2B32"/>
    <w:rsid w:val="004C3379"/>
    <w:rsid w:val="004C3604"/>
    <w:rsid w:val="004C3A44"/>
    <w:rsid w:val="004C41A9"/>
    <w:rsid w:val="004C55CD"/>
    <w:rsid w:val="004C68BB"/>
    <w:rsid w:val="004D1039"/>
    <w:rsid w:val="004D2F74"/>
    <w:rsid w:val="004D39D8"/>
    <w:rsid w:val="004D45FF"/>
    <w:rsid w:val="004D4BBB"/>
    <w:rsid w:val="004D568F"/>
    <w:rsid w:val="004D56A4"/>
    <w:rsid w:val="004D5892"/>
    <w:rsid w:val="004D63E6"/>
    <w:rsid w:val="004D6549"/>
    <w:rsid w:val="004D7036"/>
    <w:rsid w:val="004E113D"/>
    <w:rsid w:val="004E17CC"/>
    <w:rsid w:val="004E1834"/>
    <w:rsid w:val="004E212E"/>
    <w:rsid w:val="004E309A"/>
    <w:rsid w:val="004E6421"/>
    <w:rsid w:val="004E67C4"/>
    <w:rsid w:val="004E68C0"/>
    <w:rsid w:val="004F31C4"/>
    <w:rsid w:val="004F413A"/>
    <w:rsid w:val="004F4916"/>
    <w:rsid w:val="004F62EB"/>
    <w:rsid w:val="00500C5D"/>
    <w:rsid w:val="00503A69"/>
    <w:rsid w:val="00504C07"/>
    <w:rsid w:val="00510848"/>
    <w:rsid w:val="00511E13"/>
    <w:rsid w:val="0051208B"/>
    <w:rsid w:val="00513A79"/>
    <w:rsid w:val="00515100"/>
    <w:rsid w:val="00515673"/>
    <w:rsid w:val="00516380"/>
    <w:rsid w:val="005163DD"/>
    <w:rsid w:val="00517B50"/>
    <w:rsid w:val="00521973"/>
    <w:rsid w:val="00523B34"/>
    <w:rsid w:val="00523E22"/>
    <w:rsid w:val="00524F9D"/>
    <w:rsid w:val="00526578"/>
    <w:rsid w:val="00526D79"/>
    <w:rsid w:val="00531162"/>
    <w:rsid w:val="00531B21"/>
    <w:rsid w:val="005324B1"/>
    <w:rsid w:val="005329FA"/>
    <w:rsid w:val="0053485E"/>
    <w:rsid w:val="00536260"/>
    <w:rsid w:val="005403AE"/>
    <w:rsid w:val="00540746"/>
    <w:rsid w:val="00541148"/>
    <w:rsid w:val="005412BF"/>
    <w:rsid w:val="005418C9"/>
    <w:rsid w:val="00541D14"/>
    <w:rsid w:val="005424E9"/>
    <w:rsid w:val="00544901"/>
    <w:rsid w:val="0054570D"/>
    <w:rsid w:val="00547997"/>
    <w:rsid w:val="005528C7"/>
    <w:rsid w:val="00553362"/>
    <w:rsid w:val="00553742"/>
    <w:rsid w:val="00553D20"/>
    <w:rsid w:val="0055741A"/>
    <w:rsid w:val="00560FAF"/>
    <w:rsid w:val="00561199"/>
    <w:rsid w:val="005624FB"/>
    <w:rsid w:val="00567570"/>
    <w:rsid w:val="00570AF4"/>
    <w:rsid w:val="0057169A"/>
    <w:rsid w:val="00571C66"/>
    <w:rsid w:val="00572296"/>
    <w:rsid w:val="00576125"/>
    <w:rsid w:val="00576584"/>
    <w:rsid w:val="00580B23"/>
    <w:rsid w:val="00582166"/>
    <w:rsid w:val="00583356"/>
    <w:rsid w:val="00583455"/>
    <w:rsid w:val="0058410B"/>
    <w:rsid w:val="00584A67"/>
    <w:rsid w:val="005850EA"/>
    <w:rsid w:val="0058557A"/>
    <w:rsid w:val="00585664"/>
    <w:rsid w:val="00585964"/>
    <w:rsid w:val="00592BCB"/>
    <w:rsid w:val="005937DA"/>
    <w:rsid w:val="005951A5"/>
    <w:rsid w:val="00595F8B"/>
    <w:rsid w:val="0059669B"/>
    <w:rsid w:val="005A0254"/>
    <w:rsid w:val="005A0EA4"/>
    <w:rsid w:val="005A3014"/>
    <w:rsid w:val="005A414A"/>
    <w:rsid w:val="005A42D2"/>
    <w:rsid w:val="005A7EA9"/>
    <w:rsid w:val="005B1D14"/>
    <w:rsid w:val="005B2DB2"/>
    <w:rsid w:val="005B3E6F"/>
    <w:rsid w:val="005B44C8"/>
    <w:rsid w:val="005B6E20"/>
    <w:rsid w:val="005B6EFF"/>
    <w:rsid w:val="005C1C0C"/>
    <w:rsid w:val="005C4433"/>
    <w:rsid w:val="005D078F"/>
    <w:rsid w:val="005D09DD"/>
    <w:rsid w:val="005D2722"/>
    <w:rsid w:val="005D2D5F"/>
    <w:rsid w:val="005D3EC6"/>
    <w:rsid w:val="005D644C"/>
    <w:rsid w:val="005E3052"/>
    <w:rsid w:val="005E3939"/>
    <w:rsid w:val="005E4E92"/>
    <w:rsid w:val="005E66F2"/>
    <w:rsid w:val="005F1FDB"/>
    <w:rsid w:val="005F3702"/>
    <w:rsid w:val="005F596A"/>
    <w:rsid w:val="005F6F2D"/>
    <w:rsid w:val="005F7B22"/>
    <w:rsid w:val="006016C5"/>
    <w:rsid w:val="00603115"/>
    <w:rsid w:val="00605A4F"/>
    <w:rsid w:val="00605AC8"/>
    <w:rsid w:val="0060608F"/>
    <w:rsid w:val="00606266"/>
    <w:rsid w:val="00606D56"/>
    <w:rsid w:val="006113F9"/>
    <w:rsid w:val="0061211E"/>
    <w:rsid w:val="00612653"/>
    <w:rsid w:val="00612B61"/>
    <w:rsid w:val="00614A82"/>
    <w:rsid w:val="00615ADB"/>
    <w:rsid w:val="006208A4"/>
    <w:rsid w:val="006211E0"/>
    <w:rsid w:val="006235AD"/>
    <w:rsid w:val="0062389A"/>
    <w:rsid w:val="00624114"/>
    <w:rsid w:val="00624C5D"/>
    <w:rsid w:val="00624EDA"/>
    <w:rsid w:val="0062573B"/>
    <w:rsid w:val="00630478"/>
    <w:rsid w:val="006310D9"/>
    <w:rsid w:val="00631367"/>
    <w:rsid w:val="006314CE"/>
    <w:rsid w:val="006314E8"/>
    <w:rsid w:val="00632F5E"/>
    <w:rsid w:val="00635532"/>
    <w:rsid w:val="00635F8B"/>
    <w:rsid w:val="006371B9"/>
    <w:rsid w:val="00640024"/>
    <w:rsid w:val="0064345E"/>
    <w:rsid w:val="006437C3"/>
    <w:rsid w:val="006440B7"/>
    <w:rsid w:val="00644C43"/>
    <w:rsid w:val="0065166D"/>
    <w:rsid w:val="00652088"/>
    <w:rsid w:val="00654F29"/>
    <w:rsid w:val="00655008"/>
    <w:rsid w:val="006560A6"/>
    <w:rsid w:val="00656E56"/>
    <w:rsid w:val="006571D4"/>
    <w:rsid w:val="0065781A"/>
    <w:rsid w:val="006603D5"/>
    <w:rsid w:val="00660EEB"/>
    <w:rsid w:val="00660F08"/>
    <w:rsid w:val="006612FD"/>
    <w:rsid w:val="00662397"/>
    <w:rsid w:val="006626E9"/>
    <w:rsid w:val="00662AE7"/>
    <w:rsid w:val="00663CA6"/>
    <w:rsid w:val="0066713E"/>
    <w:rsid w:val="006679F8"/>
    <w:rsid w:val="00672A55"/>
    <w:rsid w:val="00673334"/>
    <w:rsid w:val="00674153"/>
    <w:rsid w:val="006758D6"/>
    <w:rsid w:val="006760A0"/>
    <w:rsid w:val="006763AB"/>
    <w:rsid w:val="006778FE"/>
    <w:rsid w:val="00682131"/>
    <w:rsid w:val="006829BD"/>
    <w:rsid w:val="00683B01"/>
    <w:rsid w:val="00683C23"/>
    <w:rsid w:val="0068409B"/>
    <w:rsid w:val="006859D0"/>
    <w:rsid w:val="006867A5"/>
    <w:rsid w:val="00687183"/>
    <w:rsid w:val="00687BF6"/>
    <w:rsid w:val="006909A5"/>
    <w:rsid w:val="006912DF"/>
    <w:rsid w:val="00691D4B"/>
    <w:rsid w:val="006921D7"/>
    <w:rsid w:val="0069345C"/>
    <w:rsid w:val="00693A98"/>
    <w:rsid w:val="006968D8"/>
    <w:rsid w:val="006A1068"/>
    <w:rsid w:val="006A43C2"/>
    <w:rsid w:val="006A508A"/>
    <w:rsid w:val="006A5E97"/>
    <w:rsid w:val="006B060A"/>
    <w:rsid w:val="006B0AE3"/>
    <w:rsid w:val="006B1412"/>
    <w:rsid w:val="006B1507"/>
    <w:rsid w:val="006B31A6"/>
    <w:rsid w:val="006B4131"/>
    <w:rsid w:val="006B4723"/>
    <w:rsid w:val="006B4B35"/>
    <w:rsid w:val="006B5120"/>
    <w:rsid w:val="006B6DED"/>
    <w:rsid w:val="006B7C95"/>
    <w:rsid w:val="006C0BA5"/>
    <w:rsid w:val="006C1A11"/>
    <w:rsid w:val="006C2E61"/>
    <w:rsid w:val="006C32EF"/>
    <w:rsid w:val="006C4835"/>
    <w:rsid w:val="006C4C81"/>
    <w:rsid w:val="006C6E89"/>
    <w:rsid w:val="006C712C"/>
    <w:rsid w:val="006C7C1E"/>
    <w:rsid w:val="006D0866"/>
    <w:rsid w:val="006D2547"/>
    <w:rsid w:val="006D4063"/>
    <w:rsid w:val="006D4771"/>
    <w:rsid w:val="006D6C56"/>
    <w:rsid w:val="006D6E39"/>
    <w:rsid w:val="006D743F"/>
    <w:rsid w:val="006D7B59"/>
    <w:rsid w:val="006D7EBC"/>
    <w:rsid w:val="006E1A04"/>
    <w:rsid w:val="006E2EF5"/>
    <w:rsid w:val="006E35D2"/>
    <w:rsid w:val="006E47E7"/>
    <w:rsid w:val="006E4B45"/>
    <w:rsid w:val="006E57D3"/>
    <w:rsid w:val="006E58CF"/>
    <w:rsid w:val="006E794B"/>
    <w:rsid w:val="006F01E2"/>
    <w:rsid w:val="006F2A9F"/>
    <w:rsid w:val="006F2EDB"/>
    <w:rsid w:val="006F7AC7"/>
    <w:rsid w:val="007003E4"/>
    <w:rsid w:val="0070109C"/>
    <w:rsid w:val="00702B10"/>
    <w:rsid w:val="00703493"/>
    <w:rsid w:val="00704C6F"/>
    <w:rsid w:val="00704C9C"/>
    <w:rsid w:val="00706190"/>
    <w:rsid w:val="007066DB"/>
    <w:rsid w:val="0071293A"/>
    <w:rsid w:val="007141AD"/>
    <w:rsid w:val="00714213"/>
    <w:rsid w:val="00715022"/>
    <w:rsid w:val="0071626F"/>
    <w:rsid w:val="0071695D"/>
    <w:rsid w:val="007176A5"/>
    <w:rsid w:val="00717B75"/>
    <w:rsid w:val="00722E0A"/>
    <w:rsid w:val="0072338B"/>
    <w:rsid w:val="00723896"/>
    <w:rsid w:val="0072416B"/>
    <w:rsid w:val="007258FC"/>
    <w:rsid w:val="00725A2B"/>
    <w:rsid w:val="00726A89"/>
    <w:rsid w:val="00726B99"/>
    <w:rsid w:val="007277F4"/>
    <w:rsid w:val="0073080F"/>
    <w:rsid w:val="007311C3"/>
    <w:rsid w:val="0073255A"/>
    <w:rsid w:val="007357BA"/>
    <w:rsid w:val="00736017"/>
    <w:rsid w:val="007403CA"/>
    <w:rsid w:val="00740DAE"/>
    <w:rsid w:val="00740FFA"/>
    <w:rsid w:val="0074134F"/>
    <w:rsid w:val="00742565"/>
    <w:rsid w:val="00742EC9"/>
    <w:rsid w:val="007431E7"/>
    <w:rsid w:val="00743286"/>
    <w:rsid w:val="00745C24"/>
    <w:rsid w:val="00745F45"/>
    <w:rsid w:val="00747206"/>
    <w:rsid w:val="0075081C"/>
    <w:rsid w:val="007509B3"/>
    <w:rsid w:val="0075171E"/>
    <w:rsid w:val="00753A99"/>
    <w:rsid w:val="00753CA7"/>
    <w:rsid w:val="00754AA7"/>
    <w:rsid w:val="00754CFD"/>
    <w:rsid w:val="007559C1"/>
    <w:rsid w:val="00756F7A"/>
    <w:rsid w:val="0076018B"/>
    <w:rsid w:val="00760252"/>
    <w:rsid w:val="0076083B"/>
    <w:rsid w:val="00761A43"/>
    <w:rsid w:val="00761A49"/>
    <w:rsid w:val="00762233"/>
    <w:rsid w:val="007629D4"/>
    <w:rsid w:val="00762A5D"/>
    <w:rsid w:val="007644EF"/>
    <w:rsid w:val="00764C9E"/>
    <w:rsid w:val="00764FC5"/>
    <w:rsid w:val="00765778"/>
    <w:rsid w:val="00765861"/>
    <w:rsid w:val="00766F36"/>
    <w:rsid w:val="007675DA"/>
    <w:rsid w:val="007701FA"/>
    <w:rsid w:val="007704D4"/>
    <w:rsid w:val="00770AAE"/>
    <w:rsid w:val="00770B05"/>
    <w:rsid w:val="0077145B"/>
    <w:rsid w:val="0077277A"/>
    <w:rsid w:val="007737DB"/>
    <w:rsid w:val="00774809"/>
    <w:rsid w:val="00774A3F"/>
    <w:rsid w:val="00775E1D"/>
    <w:rsid w:val="00775E43"/>
    <w:rsid w:val="00777CBB"/>
    <w:rsid w:val="007817BF"/>
    <w:rsid w:val="007818A0"/>
    <w:rsid w:val="0078576A"/>
    <w:rsid w:val="007870F3"/>
    <w:rsid w:val="00787386"/>
    <w:rsid w:val="007877E9"/>
    <w:rsid w:val="00787A76"/>
    <w:rsid w:val="00787BA0"/>
    <w:rsid w:val="00791026"/>
    <w:rsid w:val="00791115"/>
    <w:rsid w:val="0079113A"/>
    <w:rsid w:val="00793380"/>
    <w:rsid w:val="00793ED3"/>
    <w:rsid w:val="0079461A"/>
    <w:rsid w:val="00794F64"/>
    <w:rsid w:val="0079759A"/>
    <w:rsid w:val="007A2138"/>
    <w:rsid w:val="007A643A"/>
    <w:rsid w:val="007A7545"/>
    <w:rsid w:val="007B1639"/>
    <w:rsid w:val="007B5550"/>
    <w:rsid w:val="007B5FC2"/>
    <w:rsid w:val="007B6087"/>
    <w:rsid w:val="007B6F47"/>
    <w:rsid w:val="007B7525"/>
    <w:rsid w:val="007B7D0F"/>
    <w:rsid w:val="007C039B"/>
    <w:rsid w:val="007C1695"/>
    <w:rsid w:val="007C24FE"/>
    <w:rsid w:val="007C3215"/>
    <w:rsid w:val="007C427B"/>
    <w:rsid w:val="007C58EC"/>
    <w:rsid w:val="007C6BE5"/>
    <w:rsid w:val="007C6D23"/>
    <w:rsid w:val="007C733E"/>
    <w:rsid w:val="007C7FF4"/>
    <w:rsid w:val="007D0244"/>
    <w:rsid w:val="007D33BF"/>
    <w:rsid w:val="007D3E60"/>
    <w:rsid w:val="007D4ACE"/>
    <w:rsid w:val="007D55C7"/>
    <w:rsid w:val="007D61F1"/>
    <w:rsid w:val="007D6845"/>
    <w:rsid w:val="007D739F"/>
    <w:rsid w:val="007E03A1"/>
    <w:rsid w:val="007E0C2E"/>
    <w:rsid w:val="007E124F"/>
    <w:rsid w:val="007E12BE"/>
    <w:rsid w:val="007E25DB"/>
    <w:rsid w:val="007E29C8"/>
    <w:rsid w:val="007E35D2"/>
    <w:rsid w:val="007E5295"/>
    <w:rsid w:val="007E5C78"/>
    <w:rsid w:val="007E78B3"/>
    <w:rsid w:val="007E7EAD"/>
    <w:rsid w:val="007F0045"/>
    <w:rsid w:val="007F1BC4"/>
    <w:rsid w:val="007F4670"/>
    <w:rsid w:val="007F5A04"/>
    <w:rsid w:val="00800AFC"/>
    <w:rsid w:val="00800E14"/>
    <w:rsid w:val="00801A35"/>
    <w:rsid w:val="008028FF"/>
    <w:rsid w:val="00803008"/>
    <w:rsid w:val="00803627"/>
    <w:rsid w:val="008036E6"/>
    <w:rsid w:val="0080747A"/>
    <w:rsid w:val="008100A0"/>
    <w:rsid w:val="008114B2"/>
    <w:rsid w:val="00811977"/>
    <w:rsid w:val="008135A9"/>
    <w:rsid w:val="008142BF"/>
    <w:rsid w:val="00814532"/>
    <w:rsid w:val="00816952"/>
    <w:rsid w:val="0082010E"/>
    <w:rsid w:val="00820788"/>
    <w:rsid w:val="00820C80"/>
    <w:rsid w:val="00823822"/>
    <w:rsid w:val="00823F2D"/>
    <w:rsid w:val="008243E9"/>
    <w:rsid w:val="0082492A"/>
    <w:rsid w:val="00825216"/>
    <w:rsid w:val="00825846"/>
    <w:rsid w:val="00826616"/>
    <w:rsid w:val="00827AFB"/>
    <w:rsid w:val="00827EE6"/>
    <w:rsid w:val="00830078"/>
    <w:rsid w:val="0083046B"/>
    <w:rsid w:val="00830E33"/>
    <w:rsid w:val="0083225D"/>
    <w:rsid w:val="0083315D"/>
    <w:rsid w:val="00834001"/>
    <w:rsid w:val="00834289"/>
    <w:rsid w:val="00834969"/>
    <w:rsid w:val="0083578D"/>
    <w:rsid w:val="00836038"/>
    <w:rsid w:val="008363CF"/>
    <w:rsid w:val="00837BC6"/>
    <w:rsid w:val="00837E59"/>
    <w:rsid w:val="00840EDC"/>
    <w:rsid w:val="008414CB"/>
    <w:rsid w:val="00841EB7"/>
    <w:rsid w:val="008423A2"/>
    <w:rsid w:val="008439D5"/>
    <w:rsid w:val="008455DC"/>
    <w:rsid w:val="00850916"/>
    <w:rsid w:val="008509CA"/>
    <w:rsid w:val="0085111F"/>
    <w:rsid w:val="0085379D"/>
    <w:rsid w:val="00855001"/>
    <w:rsid w:val="0085574D"/>
    <w:rsid w:val="00855DFA"/>
    <w:rsid w:val="008570A0"/>
    <w:rsid w:val="008603C5"/>
    <w:rsid w:val="00860406"/>
    <w:rsid w:val="0086087F"/>
    <w:rsid w:val="00863ED5"/>
    <w:rsid w:val="008669F1"/>
    <w:rsid w:val="00867A8A"/>
    <w:rsid w:val="008718B8"/>
    <w:rsid w:val="00871B9B"/>
    <w:rsid w:val="008729EF"/>
    <w:rsid w:val="008752CE"/>
    <w:rsid w:val="00875462"/>
    <w:rsid w:val="0087699C"/>
    <w:rsid w:val="00876A87"/>
    <w:rsid w:val="00877DE0"/>
    <w:rsid w:val="0088108B"/>
    <w:rsid w:val="008832D7"/>
    <w:rsid w:val="00884FD0"/>
    <w:rsid w:val="008853E7"/>
    <w:rsid w:val="00886338"/>
    <w:rsid w:val="00886D1F"/>
    <w:rsid w:val="0088799B"/>
    <w:rsid w:val="00894B69"/>
    <w:rsid w:val="00896195"/>
    <w:rsid w:val="008A0695"/>
    <w:rsid w:val="008A089B"/>
    <w:rsid w:val="008A10ED"/>
    <w:rsid w:val="008A1615"/>
    <w:rsid w:val="008A41CC"/>
    <w:rsid w:val="008A4B82"/>
    <w:rsid w:val="008A6CA3"/>
    <w:rsid w:val="008A7002"/>
    <w:rsid w:val="008A70E6"/>
    <w:rsid w:val="008A734C"/>
    <w:rsid w:val="008A7ED7"/>
    <w:rsid w:val="008B0580"/>
    <w:rsid w:val="008B34E3"/>
    <w:rsid w:val="008B49B2"/>
    <w:rsid w:val="008B568B"/>
    <w:rsid w:val="008B5AD0"/>
    <w:rsid w:val="008B7BA8"/>
    <w:rsid w:val="008C15B6"/>
    <w:rsid w:val="008C247D"/>
    <w:rsid w:val="008C51D1"/>
    <w:rsid w:val="008C5220"/>
    <w:rsid w:val="008C57CE"/>
    <w:rsid w:val="008C5BC1"/>
    <w:rsid w:val="008C667B"/>
    <w:rsid w:val="008C6A31"/>
    <w:rsid w:val="008C7C19"/>
    <w:rsid w:val="008C7E20"/>
    <w:rsid w:val="008D11A3"/>
    <w:rsid w:val="008D4B16"/>
    <w:rsid w:val="008D75BC"/>
    <w:rsid w:val="008E0151"/>
    <w:rsid w:val="008E02EB"/>
    <w:rsid w:val="008E05D5"/>
    <w:rsid w:val="008E1EEA"/>
    <w:rsid w:val="008E5A5E"/>
    <w:rsid w:val="008E67C0"/>
    <w:rsid w:val="008F0FE7"/>
    <w:rsid w:val="008F2177"/>
    <w:rsid w:val="008F33A5"/>
    <w:rsid w:val="008F3740"/>
    <w:rsid w:val="008F57BF"/>
    <w:rsid w:val="008F7598"/>
    <w:rsid w:val="009002A6"/>
    <w:rsid w:val="00901628"/>
    <w:rsid w:val="009019F6"/>
    <w:rsid w:val="0090242D"/>
    <w:rsid w:val="009030DE"/>
    <w:rsid w:val="00904350"/>
    <w:rsid w:val="00905685"/>
    <w:rsid w:val="00905ADC"/>
    <w:rsid w:val="00905D7D"/>
    <w:rsid w:val="009060D7"/>
    <w:rsid w:val="00914303"/>
    <w:rsid w:val="009156B5"/>
    <w:rsid w:val="00916ECB"/>
    <w:rsid w:val="00917B75"/>
    <w:rsid w:val="00920996"/>
    <w:rsid w:val="009232D0"/>
    <w:rsid w:val="00923D5E"/>
    <w:rsid w:val="00924E1E"/>
    <w:rsid w:val="00925A1A"/>
    <w:rsid w:val="00926CD1"/>
    <w:rsid w:val="00931BB4"/>
    <w:rsid w:val="0093253A"/>
    <w:rsid w:val="00932A3F"/>
    <w:rsid w:val="009333F2"/>
    <w:rsid w:val="0093446B"/>
    <w:rsid w:val="00934C91"/>
    <w:rsid w:val="009350D2"/>
    <w:rsid w:val="00935E0D"/>
    <w:rsid w:val="00935FAF"/>
    <w:rsid w:val="0093625F"/>
    <w:rsid w:val="0094036C"/>
    <w:rsid w:val="00940512"/>
    <w:rsid w:val="009405E5"/>
    <w:rsid w:val="009407D2"/>
    <w:rsid w:val="00940C94"/>
    <w:rsid w:val="009410AA"/>
    <w:rsid w:val="0094298F"/>
    <w:rsid w:val="009430AD"/>
    <w:rsid w:val="00943A2B"/>
    <w:rsid w:val="00945719"/>
    <w:rsid w:val="00945840"/>
    <w:rsid w:val="00945D75"/>
    <w:rsid w:val="00945FA8"/>
    <w:rsid w:val="00946398"/>
    <w:rsid w:val="00947F19"/>
    <w:rsid w:val="0095269A"/>
    <w:rsid w:val="009529CC"/>
    <w:rsid w:val="00952F2A"/>
    <w:rsid w:val="00953227"/>
    <w:rsid w:val="00953274"/>
    <w:rsid w:val="009536AF"/>
    <w:rsid w:val="009536B3"/>
    <w:rsid w:val="00954621"/>
    <w:rsid w:val="00954D6E"/>
    <w:rsid w:val="009604BF"/>
    <w:rsid w:val="00961D98"/>
    <w:rsid w:val="009628AE"/>
    <w:rsid w:val="009639CC"/>
    <w:rsid w:val="00964066"/>
    <w:rsid w:val="00964608"/>
    <w:rsid w:val="009646B9"/>
    <w:rsid w:val="00965DD4"/>
    <w:rsid w:val="00966161"/>
    <w:rsid w:val="009661EB"/>
    <w:rsid w:val="00967120"/>
    <w:rsid w:val="009673DC"/>
    <w:rsid w:val="00972155"/>
    <w:rsid w:val="0097271D"/>
    <w:rsid w:val="00972C2D"/>
    <w:rsid w:val="00972F8C"/>
    <w:rsid w:val="00973366"/>
    <w:rsid w:val="009741F7"/>
    <w:rsid w:val="009749D1"/>
    <w:rsid w:val="009754BF"/>
    <w:rsid w:val="00975D35"/>
    <w:rsid w:val="00980A75"/>
    <w:rsid w:val="00987AFA"/>
    <w:rsid w:val="00995E85"/>
    <w:rsid w:val="009966D4"/>
    <w:rsid w:val="00996D4F"/>
    <w:rsid w:val="009A0CCA"/>
    <w:rsid w:val="009A0CD7"/>
    <w:rsid w:val="009A1313"/>
    <w:rsid w:val="009A1CE4"/>
    <w:rsid w:val="009A1FDF"/>
    <w:rsid w:val="009A2D98"/>
    <w:rsid w:val="009A3DFE"/>
    <w:rsid w:val="009A5932"/>
    <w:rsid w:val="009A6DA5"/>
    <w:rsid w:val="009A7B4E"/>
    <w:rsid w:val="009B08FD"/>
    <w:rsid w:val="009B150D"/>
    <w:rsid w:val="009B4364"/>
    <w:rsid w:val="009B448E"/>
    <w:rsid w:val="009B4D5E"/>
    <w:rsid w:val="009B5633"/>
    <w:rsid w:val="009B66BD"/>
    <w:rsid w:val="009B797F"/>
    <w:rsid w:val="009C0D0A"/>
    <w:rsid w:val="009C1393"/>
    <w:rsid w:val="009C2A23"/>
    <w:rsid w:val="009C5B32"/>
    <w:rsid w:val="009C77F4"/>
    <w:rsid w:val="009C7BC2"/>
    <w:rsid w:val="009D0805"/>
    <w:rsid w:val="009D0ED4"/>
    <w:rsid w:val="009D0EDA"/>
    <w:rsid w:val="009D21C1"/>
    <w:rsid w:val="009D2C80"/>
    <w:rsid w:val="009D2D4B"/>
    <w:rsid w:val="009D784B"/>
    <w:rsid w:val="009D7900"/>
    <w:rsid w:val="009E1643"/>
    <w:rsid w:val="009E424C"/>
    <w:rsid w:val="009E5A51"/>
    <w:rsid w:val="009E6F37"/>
    <w:rsid w:val="009E7452"/>
    <w:rsid w:val="009F00D6"/>
    <w:rsid w:val="009F011C"/>
    <w:rsid w:val="009F175E"/>
    <w:rsid w:val="009F286E"/>
    <w:rsid w:val="009F2BCE"/>
    <w:rsid w:val="009F2BEB"/>
    <w:rsid w:val="009F4393"/>
    <w:rsid w:val="009F46CC"/>
    <w:rsid w:val="009F5DCB"/>
    <w:rsid w:val="009F6FA1"/>
    <w:rsid w:val="009F7F51"/>
    <w:rsid w:val="00A010EC"/>
    <w:rsid w:val="00A01632"/>
    <w:rsid w:val="00A03935"/>
    <w:rsid w:val="00A03B4D"/>
    <w:rsid w:val="00A06DE0"/>
    <w:rsid w:val="00A114FF"/>
    <w:rsid w:val="00A127BD"/>
    <w:rsid w:val="00A149B8"/>
    <w:rsid w:val="00A150C7"/>
    <w:rsid w:val="00A162D9"/>
    <w:rsid w:val="00A1653E"/>
    <w:rsid w:val="00A17123"/>
    <w:rsid w:val="00A20B57"/>
    <w:rsid w:val="00A23323"/>
    <w:rsid w:val="00A23AEF"/>
    <w:rsid w:val="00A2434F"/>
    <w:rsid w:val="00A24CBE"/>
    <w:rsid w:val="00A25606"/>
    <w:rsid w:val="00A25653"/>
    <w:rsid w:val="00A260F1"/>
    <w:rsid w:val="00A268EC"/>
    <w:rsid w:val="00A27BBE"/>
    <w:rsid w:val="00A3001E"/>
    <w:rsid w:val="00A30E96"/>
    <w:rsid w:val="00A319B0"/>
    <w:rsid w:val="00A345AF"/>
    <w:rsid w:val="00A36D33"/>
    <w:rsid w:val="00A373D2"/>
    <w:rsid w:val="00A375FF"/>
    <w:rsid w:val="00A37CE7"/>
    <w:rsid w:val="00A4032D"/>
    <w:rsid w:val="00A40B38"/>
    <w:rsid w:val="00A40C2B"/>
    <w:rsid w:val="00A416FF"/>
    <w:rsid w:val="00A437F3"/>
    <w:rsid w:val="00A46E14"/>
    <w:rsid w:val="00A46F3E"/>
    <w:rsid w:val="00A478F4"/>
    <w:rsid w:val="00A50A4A"/>
    <w:rsid w:val="00A50DA1"/>
    <w:rsid w:val="00A53A33"/>
    <w:rsid w:val="00A5692A"/>
    <w:rsid w:val="00A56CDB"/>
    <w:rsid w:val="00A574A1"/>
    <w:rsid w:val="00A57CD4"/>
    <w:rsid w:val="00A60389"/>
    <w:rsid w:val="00A60EB7"/>
    <w:rsid w:val="00A62157"/>
    <w:rsid w:val="00A6220F"/>
    <w:rsid w:val="00A6516E"/>
    <w:rsid w:val="00A66B09"/>
    <w:rsid w:val="00A66C97"/>
    <w:rsid w:val="00A678F4"/>
    <w:rsid w:val="00A67F91"/>
    <w:rsid w:val="00A71D16"/>
    <w:rsid w:val="00A7271F"/>
    <w:rsid w:val="00A72DC6"/>
    <w:rsid w:val="00A72F65"/>
    <w:rsid w:val="00A73953"/>
    <w:rsid w:val="00A73F84"/>
    <w:rsid w:val="00A747B5"/>
    <w:rsid w:val="00A754CC"/>
    <w:rsid w:val="00A76EF9"/>
    <w:rsid w:val="00A803F7"/>
    <w:rsid w:val="00A81EDA"/>
    <w:rsid w:val="00A90E0D"/>
    <w:rsid w:val="00A90F9C"/>
    <w:rsid w:val="00A91DE9"/>
    <w:rsid w:val="00A921FD"/>
    <w:rsid w:val="00A95056"/>
    <w:rsid w:val="00AA046C"/>
    <w:rsid w:val="00AA19D9"/>
    <w:rsid w:val="00AA2016"/>
    <w:rsid w:val="00AA2DF4"/>
    <w:rsid w:val="00AA5A5F"/>
    <w:rsid w:val="00AA7FA0"/>
    <w:rsid w:val="00AB0C95"/>
    <w:rsid w:val="00AB16F3"/>
    <w:rsid w:val="00AB17E9"/>
    <w:rsid w:val="00AB1814"/>
    <w:rsid w:val="00AB4B4A"/>
    <w:rsid w:val="00AB5083"/>
    <w:rsid w:val="00AC1C57"/>
    <w:rsid w:val="00AC375E"/>
    <w:rsid w:val="00AC5EB2"/>
    <w:rsid w:val="00AC699A"/>
    <w:rsid w:val="00AC72F9"/>
    <w:rsid w:val="00AD023F"/>
    <w:rsid w:val="00AD2048"/>
    <w:rsid w:val="00AD2A35"/>
    <w:rsid w:val="00AD4231"/>
    <w:rsid w:val="00AD4706"/>
    <w:rsid w:val="00AD4D1A"/>
    <w:rsid w:val="00AD6925"/>
    <w:rsid w:val="00AD6A48"/>
    <w:rsid w:val="00AD6EE4"/>
    <w:rsid w:val="00AE112F"/>
    <w:rsid w:val="00AE18D6"/>
    <w:rsid w:val="00AE1D5A"/>
    <w:rsid w:val="00AE42CF"/>
    <w:rsid w:val="00AE4EB5"/>
    <w:rsid w:val="00AE57D6"/>
    <w:rsid w:val="00AE5F1A"/>
    <w:rsid w:val="00AF084E"/>
    <w:rsid w:val="00AF21F8"/>
    <w:rsid w:val="00AF2A3F"/>
    <w:rsid w:val="00AF31D8"/>
    <w:rsid w:val="00AF4949"/>
    <w:rsid w:val="00AF5764"/>
    <w:rsid w:val="00AF6536"/>
    <w:rsid w:val="00AF6712"/>
    <w:rsid w:val="00AF7369"/>
    <w:rsid w:val="00B00D30"/>
    <w:rsid w:val="00B01A54"/>
    <w:rsid w:val="00B02166"/>
    <w:rsid w:val="00B03735"/>
    <w:rsid w:val="00B0580E"/>
    <w:rsid w:val="00B067E1"/>
    <w:rsid w:val="00B0766D"/>
    <w:rsid w:val="00B114F4"/>
    <w:rsid w:val="00B12BC9"/>
    <w:rsid w:val="00B1380B"/>
    <w:rsid w:val="00B14C34"/>
    <w:rsid w:val="00B15FA2"/>
    <w:rsid w:val="00B16328"/>
    <w:rsid w:val="00B171AD"/>
    <w:rsid w:val="00B247A6"/>
    <w:rsid w:val="00B24B0D"/>
    <w:rsid w:val="00B25520"/>
    <w:rsid w:val="00B25D6C"/>
    <w:rsid w:val="00B25F31"/>
    <w:rsid w:val="00B27896"/>
    <w:rsid w:val="00B30199"/>
    <w:rsid w:val="00B30270"/>
    <w:rsid w:val="00B304FC"/>
    <w:rsid w:val="00B35FFE"/>
    <w:rsid w:val="00B36F29"/>
    <w:rsid w:val="00B37DB6"/>
    <w:rsid w:val="00B4121D"/>
    <w:rsid w:val="00B41E7B"/>
    <w:rsid w:val="00B43884"/>
    <w:rsid w:val="00B44FB9"/>
    <w:rsid w:val="00B460DD"/>
    <w:rsid w:val="00B461E9"/>
    <w:rsid w:val="00B4718D"/>
    <w:rsid w:val="00B502A4"/>
    <w:rsid w:val="00B51295"/>
    <w:rsid w:val="00B51E12"/>
    <w:rsid w:val="00B5311C"/>
    <w:rsid w:val="00B53C91"/>
    <w:rsid w:val="00B53E6F"/>
    <w:rsid w:val="00B5426F"/>
    <w:rsid w:val="00B548A2"/>
    <w:rsid w:val="00B5521E"/>
    <w:rsid w:val="00B55A3F"/>
    <w:rsid w:val="00B60806"/>
    <w:rsid w:val="00B6188E"/>
    <w:rsid w:val="00B61BAA"/>
    <w:rsid w:val="00B62858"/>
    <w:rsid w:val="00B62C95"/>
    <w:rsid w:val="00B634CC"/>
    <w:rsid w:val="00B63FBD"/>
    <w:rsid w:val="00B65AA0"/>
    <w:rsid w:val="00B65C2C"/>
    <w:rsid w:val="00B66609"/>
    <w:rsid w:val="00B66FC8"/>
    <w:rsid w:val="00B67318"/>
    <w:rsid w:val="00B705A4"/>
    <w:rsid w:val="00B70E3E"/>
    <w:rsid w:val="00B70EF5"/>
    <w:rsid w:val="00B72B0A"/>
    <w:rsid w:val="00B74125"/>
    <w:rsid w:val="00B76D25"/>
    <w:rsid w:val="00B76E27"/>
    <w:rsid w:val="00B76EE9"/>
    <w:rsid w:val="00B76FD3"/>
    <w:rsid w:val="00B777D5"/>
    <w:rsid w:val="00B80948"/>
    <w:rsid w:val="00B80BB7"/>
    <w:rsid w:val="00B80FB7"/>
    <w:rsid w:val="00B832E2"/>
    <w:rsid w:val="00B83EDD"/>
    <w:rsid w:val="00B84B6B"/>
    <w:rsid w:val="00B857CF"/>
    <w:rsid w:val="00B859CA"/>
    <w:rsid w:val="00B90781"/>
    <w:rsid w:val="00B91087"/>
    <w:rsid w:val="00B912B4"/>
    <w:rsid w:val="00B92560"/>
    <w:rsid w:val="00B9395E"/>
    <w:rsid w:val="00B948CD"/>
    <w:rsid w:val="00B9490F"/>
    <w:rsid w:val="00B95FDA"/>
    <w:rsid w:val="00B9670B"/>
    <w:rsid w:val="00B97676"/>
    <w:rsid w:val="00BA0301"/>
    <w:rsid w:val="00BA0A2C"/>
    <w:rsid w:val="00BA0ADD"/>
    <w:rsid w:val="00BA206A"/>
    <w:rsid w:val="00BA2165"/>
    <w:rsid w:val="00BA21B4"/>
    <w:rsid w:val="00BA2219"/>
    <w:rsid w:val="00BA37B9"/>
    <w:rsid w:val="00BA3A5C"/>
    <w:rsid w:val="00BA3C6F"/>
    <w:rsid w:val="00BA417D"/>
    <w:rsid w:val="00BA534F"/>
    <w:rsid w:val="00BA7852"/>
    <w:rsid w:val="00BB17DA"/>
    <w:rsid w:val="00BB280D"/>
    <w:rsid w:val="00BB607A"/>
    <w:rsid w:val="00BB7C4C"/>
    <w:rsid w:val="00BC0380"/>
    <w:rsid w:val="00BC0D5E"/>
    <w:rsid w:val="00BC1F00"/>
    <w:rsid w:val="00BC2004"/>
    <w:rsid w:val="00BC2A46"/>
    <w:rsid w:val="00BC3C56"/>
    <w:rsid w:val="00BC4495"/>
    <w:rsid w:val="00BC52B7"/>
    <w:rsid w:val="00BC56A0"/>
    <w:rsid w:val="00BC786D"/>
    <w:rsid w:val="00BC7F4B"/>
    <w:rsid w:val="00BD2A75"/>
    <w:rsid w:val="00BD5065"/>
    <w:rsid w:val="00BD7BE5"/>
    <w:rsid w:val="00BE0131"/>
    <w:rsid w:val="00BE0282"/>
    <w:rsid w:val="00BE02BB"/>
    <w:rsid w:val="00BE1553"/>
    <w:rsid w:val="00BE1B29"/>
    <w:rsid w:val="00BE1C78"/>
    <w:rsid w:val="00BE358A"/>
    <w:rsid w:val="00BE4E0C"/>
    <w:rsid w:val="00BE76BB"/>
    <w:rsid w:val="00BF1890"/>
    <w:rsid w:val="00BF30FD"/>
    <w:rsid w:val="00BF442D"/>
    <w:rsid w:val="00BF6A6B"/>
    <w:rsid w:val="00BF6BE2"/>
    <w:rsid w:val="00C003EB"/>
    <w:rsid w:val="00C00DD4"/>
    <w:rsid w:val="00C0251A"/>
    <w:rsid w:val="00C028B2"/>
    <w:rsid w:val="00C0396A"/>
    <w:rsid w:val="00C062CF"/>
    <w:rsid w:val="00C064A6"/>
    <w:rsid w:val="00C06B5F"/>
    <w:rsid w:val="00C06F8F"/>
    <w:rsid w:val="00C07539"/>
    <w:rsid w:val="00C0763B"/>
    <w:rsid w:val="00C124DE"/>
    <w:rsid w:val="00C13B53"/>
    <w:rsid w:val="00C1410C"/>
    <w:rsid w:val="00C15FC5"/>
    <w:rsid w:val="00C16A81"/>
    <w:rsid w:val="00C17028"/>
    <w:rsid w:val="00C1745E"/>
    <w:rsid w:val="00C17A2E"/>
    <w:rsid w:val="00C203B2"/>
    <w:rsid w:val="00C20E60"/>
    <w:rsid w:val="00C23349"/>
    <w:rsid w:val="00C24163"/>
    <w:rsid w:val="00C24404"/>
    <w:rsid w:val="00C24761"/>
    <w:rsid w:val="00C24B51"/>
    <w:rsid w:val="00C25CE1"/>
    <w:rsid w:val="00C26530"/>
    <w:rsid w:val="00C276C4"/>
    <w:rsid w:val="00C31B93"/>
    <w:rsid w:val="00C3254E"/>
    <w:rsid w:val="00C33641"/>
    <w:rsid w:val="00C33AE7"/>
    <w:rsid w:val="00C40318"/>
    <w:rsid w:val="00C409A4"/>
    <w:rsid w:val="00C410B4"/>
    <w:rsid w:val="00C41879"/>
    <w:rsid w:val="00C42A11"/>
    <w:rsid w:val="00C43894"/>
    <w:rsid w:val="00C465CC"/>
    <w:rsid w:val="00C46E5A"/>
    <w:rsid w:val="00C47DEE"/>
    <w:rsid w:val="00C509E2"/>
    <w:rsid w:val="00C51278"/>
    <w:rsid w:val="00C52915"/>
    <w:rsid w:val="00C53124"/>
    <w:rsid w:val="00C53206"/>
    <w:rsid w:val="00C533FF"/>
    <w:rsid w:val="00C5411A"/>
    <w:rsid w:val="00C54278"/>
    <w:rsid w:val="00C54C0E"/>
    <w:rsid w:val="00C54ED5"/>
    <w:rsid w:val="00C57729"/>
    <w:rsid w:val="00C604FF"/>
    <w:rsid w:val="00C62084"/>
    <w:rsid w:val="00C6382E"/>
    <w:rsid w:val="00C64AAE"/>
    <w:rsid w:val="00C657AB"/>
    <w:rsid w:val="00C6694B"/>
    <w:rsid w:val="00C67934"/>
    <w:rsid w:val="00C73472"/>
    <w:rsid w:val="00C7351B"/>
    <w:rsid w:val="00C737B3"/>
    <w:rsid w:val="00C744DC"/>
    <w:rsid w:val="00C7669D"/>
    <w:rsid w:val="00C801B4"/>
    <w:rsid w:val="00C80F50"/>
    <w:rsid w:val="00C834F5"/>
    <w:rsid w:val="00C83679"/>
    <w:rsid w:val="00C84CC8"/>
    <w:rsid w:val="00C854D3"/>
    <w:rsid w:val="00C866F2"/>
    <w:rsid w:val="00C90CD3"/>
    <w:rsid w:val="00C91ACE"/>
    <w:rsid w:val="00C921DA"/>
    <w:rsid w:val="00C92C19"/>
    <w:rsid w:val="00C93D27"/>
    <w:rsid w:val="00C93D6C"/>
    <w:rsid w:val="00C959DD"/>
    <w:rsid w:val="00C95E00"/>
    <w:rsid w:val="00C96171"/>
    <w:rsid w:val="00C9758F"/>
    <w:rsid w:val="00CA1ED7"/>
    <w:rsid w:val="00CA1EE2"/>
    <w:rsid w:val="00CA2C49"/>
    <w:rsid w:val="00CA395E"/>
    <w:rsid w:val="00CA3F43"/>
    <w:rsid w:val="00CA510E"/>
    <w:rsid w:val="00CA52B9"/>
    <w:rsid w:val="00CA68D1"/>
    <w:rsid w:val="00CA71B9"/>
    <w:rsid w:val="00CB1E47"/>
    <w:rsid w:val="00CB3D14"/>
    <w:rsid w:val="00CB7A65"/>
    <w:rsid w:val="00CC0E39"/>
    <w:rsid w:val="00CC2C0A"/>
    <w:rsid w:val="00CC2EF1"/>
    <w:rsid w:val="00CC405B"/>
    <w:rsid w:val="00CC4562"/>
    <w:rsid w:val="00CC7C3E"/>
    <w:rsid w:val="00CC7FF8"/>
    <w:rsid w:val="00CD3514"/>
    <w:rsid w:val="00CD35D0"/>
    <w:rsid w:val="00CD3DEF"/>
    <w:rsid w:val="00CD3E10"/>
    <w:rsid w:val="00CD528F"/>
    <w:rsid w:val="00CD5296"/>
    <w:rsid w:val="00CD5B2E"/>
    <w:rsid w:val="00CE0562"/>
    <w:rsid w:val="00CE0ABF"/>
    <w:rsid w:val="00CE2C0D"/>
    <w:rsid w:val="00CE3393"/>
    <w:rsid w:val="00CE3D5F"/>
    <w:rsid w:val="00CE4792"/>
    <w:rsid w:val="00CE488A"/>
    <w:rsid w:val="00CE4FDB"/>
    <w:rsid w:val="00CE6871"/>
    <w:rsid w:val="00CE76FA"/>
    <w:rsid w:val="00CF3485"/>
    <w:rsid w:val="00CF3DE1"/>
    <w:rsid w:val="00CF537C"/>
    <w:rsid w:val="00CF56BB"/>
    <w:rsid w:val="00CF7DFD"/>
    <w:rsid w:val="00D02ED7"/>
    <w:rsid w:val="00D04ABB"/>
    <w:rsid w:val="00D06466"/>
    <w:rsid w:val="00D126C6"/>
    <w:rsid w:val="00D13AE6"/>
    <w:rsid w:val="00D155D9"/>
    <w:rsid w:val="00D17CC1"/>
    <w:rsid w:val="00D17D21"/>
    <w:rsid w:val="00D20A04"/>
    <w:rsid w:val="00D22778"/>
    <w:rsid w:val="00D24B46"/>
    <w:rsid w:val="00D3047A"/>
    <w:rsid w:val="00D31DD7"/>
    <w:rsid w:val="00D328B0"/>
    <w:rsid w:val="00D329F8"/>
    <w:rsid w:val="00D37735"/>
    <w:rsid w:val="00D37E39"/>
    <w:rsid w:val="00D37F8B"/>
    <w:rsid w:val="00D404EA"/>
    <w:rsid w:val="00D40CDF"/>
    <w:rsid w:val="00D40F64"/>
    <w:rsid w:val="00D4216D"/>
    <w:rsid w:val="00D45089"/>
    <w:rsid w:val="00D45849"/>
    <w:rsid w:val="00D4649F"/>
    <w:rsid w:val="00D46CA8"/>
    <w:rsid w:val="00D51B4D"/>
    <w:rsid w:val="00D52AC4"/>
    <w:rsid w:val="00D53946"/>
    <w:rsid w:val="00D53E75"/>
    <w:rsid w:val="00D5509F"/>
    <w:rsid w:val="00D56F2E"/>
    <w:rsid w:val="00D570CA"/>
    <w:rsid w:val="00D61530"/>
    <w:rsid w:val="00D618DF"/>
    <w:rsid w:val="00D62174"/>
    <w:rsid w:val="00D6236C"/>
    <w:rsid w:val="00D625AB"/>
    <w:rsid w:val="00D628CF"/>
    <w:rsid w:val="00D6490C"/>
    <w:rsid w:val="00D65C2A"/>
    <w:rsid w:val="00D65E10"/>
    <w:rsid w:val="00D67D38"/>
    <w:rsid w:val="00D71295"/>
    <w:rsid w:val="00D71E3C"/>
    <w:rsid w:val="00D72421"/>
    <w:rsid w:val="00D74116"/>
    <w:rsid w:val="00D74462"/>
    <w:rsid w:val="00D75908"/>
    <w:rsid w:val="00D769B2"/>
    <w:rsid w:val="00D82C77"/>
    <w:rsid w:val="00D82CD1"/>
    <w:rsid w:val="00D84282"/>
    <w:rsid w:val="00D858B9"/>
    <w:rsid w:val="00D86684"/>
    <w:rsid w:val="00D86B32"/>
    <w:rsid w:val="00D87E03"/>
    <w:rsid w:val="00D90C65"/>
    <w:rsid w:val="00D92278"/>
    <w:rsid w:val="00D92752"/>
    <w:rsid w:val="00D92E68"/>
    <w:rsid w:val="00D9467B"/>
    <w:rsid w:val="00D94DC6"/>
    <w:rsid w:val="00D957FE"/>
    <w:rsid w:val="00DA0C56"/>
    <w:rsid w:val="00DA10BA"/>
    <w:rsid w:val="00DA138E"/>
    <w:rsid w:val="00DA25E8"/>
    <w:rsid w:val="00DA28E1"/>
    <w:rsid w:val="00DA30C8"/>
    <w:rsid w:val="00DA38A4"/>
    <w:rsid w:val="00DA423D"/>
    <w:rsid w:val="00DA593D"/>
    <w:rsid w:val="00DA6C97"/>
    <w:rsid w:val="00DB2FD1"/>
    <w:rsid w:val="00DB3AF1"/>
    <w:rsid w:val="00DB585B"/>
    <w:rsid w:val="00DB5BC9"/>
    <w:rsid w:val="00DB5F8C"/>
    <w:rsid w:val="00DB635E"/>
    <w:rsid w:val="00DB7A5F"/>
    <w:rsid w:val="00DC074B"/>
    <w:rsid w:val="00DC23AE"/>
    <w:rsid w:val="00DC381F"/>
    <w:rsid w:val="00DC6191"/>
    <w:rsid w:val="00DD05AF"/>
    <w:rsid w:val="00DD0866"/>
    <w:rsid w:val="00DD22DB"/>
    <w:rsid w:val="00DD3A27"/>
    <w:rsid w:val="00DD59F7"/>
    <w:rsid w:val="00DD6C1F"/>
    <w:rsid w:val="00DD7374"/>
    <w:rsid w:val="00DD7580"/>
    <w:rsid w:val="00DE06DE"/>
    <w:rsid w:val="00DE1494"/>
    <w:rsid w:val="00DE1D51"/>
    <w:rsid w:val="00DE2D63"/>
    <w:rsid w:val="00DE30FE"/>
    <w:rsid w:val="00DE3D7D"/>
    <w:rsid w:val="00DE3E19"/>
    <w:rsid w:val="00DE47DC"/>
    <w:rsid w:val="00DE510D"/>
    <w:rsid w:val="00DE724A"/>
    <w:rsid w:val="00DF05D5"/>
    <w:rsid w:val="00DF0832"/>
    <w:rsid w:val="00DF3FB6"/>
    <w:rsid w:val="00DF4395"/>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4F27"/>
    <w:rsid w:val="00E1538E"/>
    <w:rsid w:val="00E15760"/>
    <w:rsid w:val="00E15E69"/>
    <w:rsid w:val="00E15E99"/>
    <w:rsid w:val="00E16D9C"/>
    <w:rsid w:val="00E172FF"/>
    <w:rsid w:val="00E17366"/>
    <w:rsid w:val="00E20BBE"/>
    <w:rsid w:val="00E21C05"/>
    <w:rsid w:val="00E239D3"/>
    <w:rsid w:val="00E23E52"/>
    <w:rsid w:val="00E2414E"/>
    <w:rsid w:val="00E2647E"/>
    <w:rsid w:val="00E26729"/>
    <w:rsid w:val="00E313F5"/>
    <w:rsid w:val="00E33923"/>
    <w:rsid w:val="00E3492E"/>
    <w:rsid w:val="00E3718A"/>
    <w:rsid w:val="00E4142C"/>
    <w:rsid w:val="00E44361"/>
    <w:rsid w:val="00E457D7"/>
    <w:rsid w:val="00E513FE"/>
    <w:rsid w:val="00E53023"/>
    <w:rsid w:val="00E53AD6"/>
    <w:rsid w:val="00E54D59"/>
    <w:rsid w:val="00E55478"/>
    <w:rsid w:val="00E60050"/>
    <w:rsid w:val="00E61B58"/>
    <w:rsid w:val="00E61D59"/>
    <w:rsid w:val="00E645F4"/>
    <w:rsid w:val="00E656BD"/>
    <w:rsid w:val="00E65E59"/>
    <w:rsid w:val="00E664E6"/>
    <w:rsid w:val="00E66669"/>
    <w:rsid w:val="00E671E8"/>
    <w:rsid w:val="00E673E4"/>
    <w:rsid w:val="00E70387"/>
    <w:rsid w:val="00E70507"/>
    <w:rsid w:val="00E71DFF"/>
    <w:rsid w:val="00E73055"/>
    <w:rsid w:val="00E738CC"/>
    <w:rsid w:val="00E747FF"/>
    <w:rsid w:val="00E75829"/>
    <w:rsid w:val="00E75D99"/>
    <w:rsid w:val="00E765A3"/>
    <w:rsid w:val="00E774FD"/>
    <w:rsid w:val="00E80CCA"/>
    <w:rsid w:val="00E80CD8"/>
    <w:rsid w:val="00E83664"/>
    <w:rsid w:val="00E85C75"/>
    <w:rsid w:val="00E87456"/>
    <w:rsid w:val="00E87788"/>
    <w:rsid w:val="00E87865"/>
    <w:rsid w:val="00E8788B"/>
    <w:rsid w:val="00E87BE8"/>
    <w:rsid w:val="00E90498"/>
    <w:rsid w:val="00E913D4"/>
    <w:rsid w:val="00E92607"/>
    <w:rsid w:val="00E92BAA"/>
    <w:rsid w:val="00E936DE"/>
    <w:rsid w:val="00E940AF"/>
    <w:rsid w:val="00E94C2C"/>
    <w:rsid w:val="00E94EA2"/>
    <w:rsid w:val="00EA1A80"/>
    <w:rsid w:val="00EA35EE"/>
    <w:rsid w:val="00EA679F"/>
    <w:rsid w:val="00EA76D9"/>
    <w:rsid w:val="00EB016B"/>
    <w:rsid w:val="00EB0603"/>
    <w:rsid w:val="00EB1E99"/>
    <w:rsid w:val="00EB26A8"/>
    <w:rsid w:val="00EB2E1B"/>
    <w:rsid w:val="00EB3448"/>
    <w:rsid w:val="00EB364D"/>
    <w:rsid w:val="00EB51DE"/>
    <w:rsid w:val="00EB74FD"/>
    <w:rsid w:val="00EC0BB2"/>
    <w:rsid w:val="00EC21A1"/>
    <w:rsid w:val="00EC2D65"/>
    <w:rsid w:val="00EC2E30"/>
    <w:rsid w:val="00EC3D1F"/>
    <w:rsid w:val="00EC4C04"/>
    <w:rsid w:val="00ED0421"/>
    <w:rsid w:val="00ED07CC"/>
    <w:rsid w:val="00ED089D"/>
    <w:rsid w:val="00ED09C1"/>
    <w:rsid w:val="00ED17F0"/>
    <w:rsid w:val="00ED219D"/>
    <w:rsid w:val="00ED6A29"/>
    <w:rsid w:val="00ED7B81"/>
    <w:rsid w:val="00EE01D8"/>
    <w:rsid w:val="00EE1B98"/>
    <w:rsid w:val="00EE456B"/>
    <w:rsid w:val="00EE4B86"/>
    <w:rsid w:val="00EE56AE"/>
    <w:rsid w:val="00EE5C10"/>
    <w:rsid w:val="00EE6B83"/>
    <w:rsid w:val="00EF3612"/>
    <w:rsid w:val="00EF44D3"/>
    <w:rsid w:val="00EF4955"/>
    <w:rsid w:val="00EF4D09"/>
    <w:rsid w:val="00EF4D47"/>
    <w:rsid w:val="00EF5208"/>
    <w:rsid w:val="00EF58A9"/>
    <w:rsid w:val="00EF5C24"/>
    <w:rsid w:val="00EF77D7"/>
    <w:rsid w:val="00EF7F51"/>
    <w:rsid w:val="00F01148"/>
    <w:rsid w:val="00F01F93"/>
    <w:rsid w:val="00F0233F"/>
    <w:rsid w:val="00F03B62"/>
    <w:rsid w:val="00F06201"/>
    <w:rsid w:val="00F10C77"/>
    <w:rsid w:val="00F1168F"/>
    <w:rsid w:val="00F125BF"/>
    <w:rsid w:val="00F129E0"/>
    <w:rsid w:val="00F12A98"/>
    <w:rsid w:val="00F12D07"/>
    <w:rsid w:val="00F141CD"/>
    <w:rsid w:val="00F14448"/>
    <w:rsid w:val="00F16C12"/>
    <w:rsid w:val="00F1771F"/>
    <w:rsid w:val="00F22C0F"/>
    <w:rsid w:val="00F24995"/>
    <w:rsid w:val="00F2512D"/>
    <w:rsid w:val="00F25442"/>
    <w:rsid w:val="00F256AF"/>
    <w:rsid w:val="00F25B17"/>
    <w:rsid w:val="00F2714D"/>
    <w:rsid w:val="00F31CE4"/>
    <w:rsid w:val="00F31E1C"/>
    <w:rsid w:val="00F33CD7"/>
    <w:rsid w:val="00F3481D"/>
    <w:rsid w:val="00F349A7"/>
    <w:rsid w:val="00F35281"/>
    <w:rsid w:val="00F3654E"/>
    <w:rsid w:val="00F37B08"/>
    <w:rsid w:val="00F409E8"/>
    <w:rsid w:val="00F40D21"/>
    <w:rsid w:val="00F44965"/>
    <w:rsid w:val="00F45F62"/>
    <w:rsid w:val="00F46754"/>
    <w:rsid w:val="00F50833"/>
    <w:rsid w:val="00F50F7C"/>
    <w:rsid w:val="00F53083"/>
    <w:rsid w:val="00F53AD8"/>
    <w:rsid w:val="00F56D05"/>
    <w:rsid w:val="00F56FDC"/>
    <w:rsid w:val="00F57635"/>
    <w:rsid w:val="00F602A6"/>
    <w:rsid w:val="00F61297"/>
    <w:rsid w:val="00F63EC8"/>
    <w:rsid w:val="00F652B9"/>
    <w:rsid w:val="00F669EE"/>
    <w:rsid w:val="00F67507"/>
    <w:rsid w:val="00F67E18"/>
    <w:rsid w:val="00F72018"/>
    <w:rsid w:val="00F72450"/>
    <w:rsid w:val="00F745EB"/>
    <w:rsid w:val="00F75B4B"/>
    <w:rsid w:val="00F77CCE"/>
    <w:rsid w:val="00F80B2E"/>
    <w:rsid w:val="00F83491"/>
    <w:rsid w:val="00F834E0"/>
    <w:rsid w:val="00F83FF7"/>
    <w:rsid w:val="00F87594"/>
    <w:rsid w:val="00F90362"/>
    <w:rsid w:val="00F91484"/>
    <w:rsid w:val="00F92069"/>
    <w:rsid w:val="00F92D11"/>
    <w:rsid w:val="00F94F2E"/>
    <w:rsid w:val="00F966B9"/>
    <w:rsid w:val="00F9675E"/>
    <w:rsid w:val="00FA0723"/>
    <w:rsid w:val="00FA0843"/>
    <w:rsid w:val="00FA1990"/>
    <w:rsid w:val="00FA2508"/>
    <w:rsid w:val="00FA2EDA"/>
    <w:rsid w:val="00FA3CDB"/>
    <w:rsid w:val="00FA3EF6"/>
    <w:rsid w:val="00FA48EE"/>
    <w:rsid w:val="00FA4C24"/>
    <w:rsid w:val="00FA5B40"/>
    <w:rsid w:val="00FB106D"/>
    <w:rsid w:val="00FB11CD"/>
    <w:rsid w:val="00FB23C5"/>
    <w:rsid w:val="00FB2DC7"/>
    <w:rsid w:val="00FB2F03"/>
    <w:rsid w:val="00FB4009"/>
    <w:rsid w:val="00FB509C"/>
    <w:rsid w:val="00FB57A9"/>
    <w:rsid w:val="00FB5AC7"/>
    <w:rsid w:val="00FB5B3E"/>
    <w:rsid w:val="00FB6A91"/>
    <w:rsid w:val="00FB7912"/>
    <w:rsid w:val="00FB7AE2"/>
    <w:rsid w:val="00FC0165"/>
    <w:rsid w:val="00FC10EB"/>
    <w:rsid w:val="00FC1668"/>
    <w:rsid w:val="00FC2FD4"/>
    <w:rsid w:val="00FC3B39"/>
    <w:rsid w:val="00FC461F"/>
    <w:rsid w:val="00FC5018"/>
    <w:rsid w:val="00FC52B1"/>
    <w:rsid w:val="00FC5B1A"/>
    <w:rsid w:val="00FC5FEF"/>
    <w:rsid w:val="00FC606C"/>
    <w:rsid w:val="00FC61F5"/>
    <w:rsid w:val="00FC6AEC"/>
    <w:rsid w:val="00FD25E6"/>
    <w:rsid w:val="00FD2854"/>
    <w:rsid w:val="00FD28B9"/>
    <w:rsid w:val="00FD2B19"/>
    <w:rsid w:val="00FD5239"/>
    <w:rsid w:val="00FD5809"/>
    <w:rsid w:val="00FD5CE0"/>
    <w:rsid w:val="00FD7249"/>
    <w:rsid w:val="00FD7A4F"/>
    <w:rsid w:val="00FD7D9E"/>
    <w:rsid w:val="00FD7FC4"/>
    <w:rsid w:val="00FE279A"/>
    <w:rsid w:val="00FE3A06"/>
    <w:rsid w:val="00FE485F"/>
    <w:rsid w:val="00FE504A"/>
    <w:rsid w:val="00FF0508"/>
    <w:rsid w:val="00FF10CC"/>
    <w:rsid w:val="00FF1B89"/>
    <w:rsid w:val="00FF2503"/>
    <w:rsid w:val="00FF2696"/>
    <w:rsid w:val="00FF3812"/>
    <w:rsid w:val="00FF430F"/>
    <w:rsid w:val="00FF46BA"/>
    <w:rsid w:val="00FF486E"/>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F59D6C96-5013-442E-A5F3-FD5DBA7CF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49437725">
      <w:bodyDiv w:val="1"/>
      <w:marLeft w:val="0"/>
      <w:marRight w:val="0"/>
      <w:marTop w:val="0"/>
      <w:marBottom w:val="0"/>
      <w:divBdr>
        <w:top w:val="none" w:sz="0" w:space="0" w:color="auto"/>
        <w:left w:val="none" w:sz="0" w:space="0" w:color="auto"/>
        <w:bottom w:val="none" w:sz="0" w:space="0" w:color="auto"/>
        <w:right w:val="none" w:sz="0" w:space="0" w:color="auto"/>
      </w:divBdr>
    </w:div>
    <w:div w:id="255789650">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51033729">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516551">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758520989">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042903610">
      <w:bodyDiv w:val="1"/>
      <w:marLeft w:val="0"/>
      <w:marRight w:val="0"/>
      <w:marTop w:val="0"/>
      <w:marBottom w:val="0"/>
      <w:divBdr>
        <w:top w:val="none" w:sz="0" w:space="0" w:color="auto"/>
        <w:left w:val="none" w:sz="0" w:space="0" w:color="auto"/>
        <w:bottom w:val="none" w:sz="0" w:space="0" w:color="auto"/>
        <w:right w:val="none" w:sz="0" w:space="0" w:color="auto"/>
      </w:divBdr>
    </w:div>
    <w:div w:id="1056661771">
      <w:bodyDiv w:val="1"/>
      <w:marLeft w:val="0"/>
      <w:marRight w:val="0"/>
      <w:marTop w:val="0"/>
      <w:marBottom w:val="0"/>
      <w:divBdr>
        <w:top w:val="none" w:sz="0" w:space="0" w:color="auto"/>
        <w:left w:val="none" w:sz="0" w:space="0" w:color="auto"/>
        <w:bottom w:val="none" w:sz="0" w:space="0" w:color="auto"/>
        <w:right w:val="none" w:sz="0" w:space="0" w:color="auto"/>
      </w:divBdr>
    </w:div>
    <w:div w:id="1059481179">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29612049">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14416342">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03982537">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2.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3.xml><?xml version="1.0" encoding="utf-8"?>
<ds:datastoreItem xmlns:ds="http://schemas.openxmlformats.org/officeDocument/2006/customXml" ds:itemID="{851FEAFF-C9A9-410B-8C7A-CB062C64E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6</cp:revision>
  <dcterms:created xsi:type="dcterms:W3CDTF">2025-03-28T16:36:00Z</dcterms:created>
  <dcterms:modified xsi:type="dcterms:W3CDTF">2025-03-28T17:05:00Z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